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894A6" w14:textId="77777777" w:rsidR="00BE6A62" w:rsidRDefault="00BE6A62" w:rsidP="00BE6A62">
      <w:pPr>
        <w:pStyle w:val="Default"/>
        <w:ind w:left="360"/>
        <w:jc w:val="both"/>
        <w:rPr>
          <w:b/>
          <w:bCs/>
          <w:sz w:val="23"/>
          <w:szCs w:val="23"/>
        </w:rPr>
      </w:pPr>
      <w:r>
        <w:rPr>
          <w:b/>
          <w:bCs/>
          <w:sz w:val="23"/>
          <w:szCs w:val="23"/>
        </w:rPr>
        <w:t xml:space="preserve">EK : 1 </w:t>
      </w:r>
    </w:p>
    <w:p w14:paraId="6EFB66D7" w14:textId="77777777" w:rsidR="00BE6A62" w:rsidRDefault="00BE6A62" w:rsidP="00BE6A62">
      <w:pPr>
        <w:pStyle w:val="Default"/>
        <w:ind w:left="360"/>
        <w:jc w:val="both"/>
        <w:rPr>
          <w:b/>
          <w:bCs/>
          <w:sz w:val="23"/>
          <w:szCs w:val="23"/>
        </w:rPr>
      </w:pPr>
    </w:p>
    <w:p w14:paraId="3DA52B56" w14:textId="77777777" w:rsidR="00BE6A62" w:rsidRDefault="00BE6A62" w:rsidP="00BE6A62">
      <w:pPr>
        <w:pStyle w:val="Default"/>
        <w:ind w:left="360"/>
        <w:jc w:val="both"/>
        <w:rPr>
          <w:b/>
          <w:bCs/>
          <w:sz w:val="23"/>
          <w:szCs w:val="23"/>
        </w:rPr>
      </w:pPr>
    </w:p>
    <w:p w14:paraId="047C4502" w14:textId="77777777" w:rsidR="00BE6A62" w:rsidRDefault="00BE6A62" w:rsidP="00BE6A62">
      <w:pPr>
        <w:pStyle w:val="Default"/>
        <w:ind w:left="360"/>
        <w:jc w:val="both"/>
        <w:rPr>
          <w:sz w:val="23"/>
          <w:szCs w:val="23"/>
        </w:rPr>
      </w:pPr>
    </w:p>
    <w:p w14:paraId="2E700B22" w14:textId="77777777" w:rsidR="00BE6A62" w:rsidRDefault="00BE6A62" w:rsidP="00BE6A62">
      <w:pPr>
        <w:pStyle w:val="Default"/>
        <w:jc w:val="center"/>
        <w:rPr>
          <w:b/>
          <w:bCs/>
          <w:sz w:val="23"/>
          <w:szCs w:val="23"/>
        </w:rPr>
      </w:pPr>
      <w:r>
        <w:rPr>
          <w:b/>
          <w:bCs/>
          <w:sz w:val="23"/>
          <w:szCs w:val="23"/>
        </w:rPr>
        <w:t xml:space="preserve">TAAHÜTNAME </w:t>
      </w:r>
    </w:p>
    <w:p w14:paraId="1B67F40A" w14:textId="77777777" w:rsidR="00BE6A62" w:rsidRDefault="00BE6A62" w:rsidP="00BE6A62">
      <w:pPr>
        <w:pStyle w:val="Default"/>
        <w:jc w:val="center"/>
        <w:rPr>
          <w:sz w:val="23"/>
          <w:szCs w:val="23"/>
        </w:rPr>
      </w:pPr>
    </w:p>
    <w:p w14:paraId="7E09F18E" w14:textId="77777777" w:rsidR="00BE6A62" w:rsidRDefault="00BE6A62" w:rsidP="002D4916">
      <w:pPr>
        <w:pStyle w:val="Default"/>
        <w:ind w:left="284" w:firstLine="708"/>
        <w:jc w:val="both"/>
        <w:rPr>
          <w:sz w:val="23"/>
          <w:szCs w:val="23"/>
        </w:rPr>
      </w:pPr>
      <w:r>
        <w:rPr>
          <w:sz w:val="23"/>
          <w:szCs w:val="23"/>
        </w:rPr>
        <w:t xml:space="preserve">TDV Üniversite öğrencilerine destek programından faydalanmak tamamen isteğe bağlı olup burada kendi rızasıyla kalan öğrenciler aşağıdaki kurallara uydukları müddetçe bu evlerde barınacaklardır. TDV bu evlerin desteklenmesi dışında başka bir konuda sorumlu tutulamaz ve yükümlülük altına sokulamaz. </w:t>
      </w:r>
    </w:p>
    <w:p w14:paraId="5E84D131" w14:textId="77777777" w:rsidR="002D4916" w:rsidRDefault="002D4916" w:rsidP="002D4916">
      <w:pPr>
        <w:pStyle w:val="Default"/>
        <w:ind w:left="284" w:firstLine="708"/>
        <w:jc w:val="both"/>
        <w:rPr>
          <w:sz w:val="23"/>
          <w:szCs w:val="23"/>
        </w:rPr>
      </w:pPr>
    </w:p>
    <w:p w14:paraId="285A2157" w14:textId="77777777" w:rsidR="00BE6A62" w:rsidRDefault="00BE6A62" w:rsidP="00BE6A62">
      <w:pPr>
        <w:pStyle w:val="Default"/>
        <w:ind w:firstLine="705"/>
        <w:jc w:val="both"/>
        <w:rPr>
          <w:sz w:val="23"/>
          <w:szCs w:val="23"/>
        </w:rPr>
      </w:pPr>
      <w:r>
        <w:rPr>
          <w:sz w:val="23"/>
          <w:szCs w:val="23"/>
        </w:rPr>
        <w:t xml:space="preserve">Şube öğrenci barınma destek programından yararlanan öğrencilerin yükümlülükleri aşağıda belirtilmiştir. </w:t>
      </w:r>
    </w:p>
    <w:p w14:paraId="24BDC699" w14:textId="77777777" w:rsidR="00BE6A62" w:rsidRDefault="00BE6A62" w:rsidP="00BE6A62">
      <w:pPr>
        <w:pStyle w:val="Default"/>
        <w:ind w:firstLine="705"/>
        <w:jc w:val="both"/>
        <w:rPr>
          <w:sz w:val="23"/>
          <w:szCs w:val="23"/>
        </w:rPr>
      </w:pPr>
    </w:p>
    <w:p w14:paraId="1F7893B5" w14:textId="77777777" w:rsidR="00BE6A62" w:rsidRDefault="00BE6A62" w:rsidP="00BE6A62">
      <w:pPr>
        <w:pStyle w:val="Default"/>
        <w:ind w:left="1065" w:hanging="360"/>
        <w:jc w:val="both"/>
        <w:rPr>
          <w:sz w:val="23"/>
          <w:szCs w:val="23"/>
        </w:rPr>
      </w:pPr>
      <w:r>
        <w:rPr>
          <w:rFonts w:ascii="Calibri" w:hAnsi="Calibri" w:cs="Calibri"/>
          <w:sz w:val="23"/>
          <w:szCs w:val="23"/>
        </w:rPr>
        <w:t xml:space="preserve">1- </w:t>
      </w:r>
      <w:r>
        <w:rPr>
          <w:sz w:val="23"/>
          <w:szCs w:val="23"/>
        </w:rPr>
        <w:t xml:space="preserve">Öğrenci programda belirtilen tüm kuralları kabul eder. </w:t>
      </w:r>
    </w:p>
    <w:p w14:paraId="6FC73C1A" w14:textId="77777777" w:rsidR="00BE6A62" w:rsidRDefault="00BE6A62" w:rsidP="00BE6A62">
      <w:pPr>
        <w:pStyle w:val="Default"/>
        <w:ind w:left="1065" w:hanging="360"/>
        <w:jc w:val="both"/>
        <w:rPr>
          <w:sz w:val="23"/>
          <w:szCs w:val="23"/>
        </w:rPr>
      </w:pPr>
      <w:r>
        <w:rPr>
          <w:rFonts w:ascii="Calibri" w:hAnsi="Calibri" w:cs="Calibri"/>
          <w:sz w:val="23"/>
          <w:szCs w:val="23"/>
        </w:rPr>
        <w:t xml:space="preserve">2- </w:t>
      </w:r>
      <w:r>
        <w:rPr>
          <w:sz w:val="23"/>
          <w:szCs w:val="23"/>
        </w:rPr>
        <w:t xml:space="preserve">Ev hamisinin yapacağı uyarıları dikkate alır. </w:t>
      </w:r>
    </w:p>
    <w:p w14:paraId="495997DF" w14:textId="77777777" w:rsidR="002D4916" w:rsidRDefault="00683833" w:rsidP="002D4916">
      <w:pPr>
        <w:pStyle w:val="Default"/>
        <w:ind w:left="1065" w:hanging="360"/>
        <w:jc w:val="both"/>
        <w:rPr>
          <w:sz w:val="23"/>
          <w:szCs w:val="23"/>
        </w:rPr>
      </w:pPr>
      <w:r>
        <w:rPr>
          <w:rFonts w:ascii="Calibri" w:hAnsi="Calibri" w:cs="Calibri"/>
          <w:sz w:val="23"/>
          <w:szCs w:val="23"/>
        </w:rPr>
        <w:t xml:space="preserve">3- </w:t>
      </w:r>
      <w:r w:rsidR="00BE6A62">
        <w:rPr>
          <w:sz w:val="23"/>
          <w:szCs w:val="23"/>
        </w:rPr>
        <w:t>Şube barınma desteğinin amacına uygun yürütülmesine katkı sağlar, düzeni bozacak tutum ve dav</w:t>
      </w:r>
      <w:r w:rsidR="002D4916">
        <w:rPr>
          <w:sz w:val="23"/>
          <w:szCs w:val="23"/>
        </w:rPr>
        <w:t>ranışlardan titizlikle kaçınır.</w:t>
      </w:r>
    </w:p>
    <w:p w14:paraId="0D242B8B" w14:textId="77777777" w:rsidR="002D4916" w:rsidRPr="002D4916" w:rsidRDefault="002D4916" w:rsidP="002D4916">
      <w:pPr>
        <w:spacing w:line="200" w:lineRule="atLeast"/>
        <w:ind w:left="720"/>
        <w:jc w:val="both"/>
        <w:rPr>
          <w:rFonts w:ascii="Calibri" w:hAnsi="Calibri"/>
          <w:b/>
          <w:bCs/>
        </w:rPr>
      </w:pPr>
      <w:r>
        <w:rPr>
          <w:sz w:val="23"/>
          <w:szCs w:val="23"/>
        </w:rPr>
        <w:t xml:space="preserve">4- </w:t>
      </w:r>
      <w:r w:rsidRPr="002D4916">
        <w:rPr>
          <w:rFonts w:ascii="Times" w:hAnsi="Times"/>
          <w:bCs/>
        </w:rPr>
        <w:t>Hafta sonunu ev dışında olacak olan veya ailesinin yanında geçirecek öğrenciler evle ilgili nöbet sorumluluklarını ihmal etmeyeceklerdir. Nöbet sistemini bu duruma göre düzenleyeceklerdir.</w:t>
      </w:r>
    </w:p>
    <w:p w14:paraId="3FA72BB1" w14:textId="77777777" w:rsidR="00BE6A62" w:rsidRDefault="00BE6A62" w:rsidP="00BE6A62">
      <w:pPr>
        <w:pStyle w:val="Default"/>
        <w:ind w:left="1065" w:hanging="360"/>
        <w:jc w:val="both"/>
        <w:rPr>
          <w:sz w:val="23"/>
          <w:szCs w:val="23"/>
        </w:rPr>
      </w:pPr>
      <w:r>
        <w:rPr>
          <w:rFonts w:ascii="Calibri" w:hAnsi="Calibri" w:cs="Calibri"/>
          <w:sz w:val="23"/>
          <w:szCs w:val="23"/>
        </w:rPr>
        <w:t xml:space="preserve">5- </w:t>
      </w:r>
      <w:r>
        <w:rPr>
          <w:sz w:val="23"/>
          <w:szCs w:val="23"/>
        </w:rPr>
        <w:t xml:space="preserve">Programa ait eşyaları program yetkilisinden izinsiz farklı amaçlarla kullanamaz ve nakledemez. </w:t>
      </w:r>
    </w:p>
    <w:p w14:paraId="0B4407FC" w14:textId="77777777" w:rsidR="00BE6A62" w:rsidRDefault="00BE6A62" w:rsidP="00BE6A62">
      <w:pPr>
        <w:pStyle w:val="Default"/>
        <w:ind w:left="1065" w:hanging="360"/>
        <w:jc w:val="both"/>
        <w:rPr>
          <w:sz w:val="23"/>
          <w:szCs w:val="23"/>
        </w:rPr>
      </w:pPr>
      <w:r>
        <w:rPr>
          <w:rFonts w:ascii="Calibri" w:hAnsi="Calibri" w:cs="Calibri"/>
          <w:sz w:val="23"/>
          <w:szCs w:val="23"/>
        </w:rPr>
        <w:t xml:space="preserve">6- </w:t>
      </w:r>
      <w:r>
        <w:rPr>
          <w:sz w:val="23"/>
          <w:szCs w:val="23"/>
        </w:rPr>
        <w:t>Genel ahlaka</w:t>
      </w:r>
      <w:r w:rsidR="002D4916">
        <w:rPr>
          <w:sz w:val="23"/>
          <w:szCs w:val="23"/>
        </w:rPr>
        <w:t xml:space="preserve"> – İSLAM’ a</w:t>
      </w:r>
      <w:r>
        <w:rPr>
          <w:sz w:val="23"/>
          <w:szCs w:val="23"/>
        </w:rPr>
        <w:t xml:space="preserve"> aykırı veya siyasi görüşünü sembolize eden resim, afiş, vb. materyaller kullanamaz. </w:t>
      </w:r>
    </w:p>
    <w:p w14:paraId="4BF30A7D" w14:textId="77777777" w:rsidR="00BE6A62" w:rsidRDefault="00BE6A62" w:rsidP="00BE6A62">
      <w:pPr>
        <w:pStyle w:val="Default"/>
        <w:ind w:left="1065" w:hanging="360"/>
        <w:jc w:val="both"/>
        <w:rPr>
          <w:sz w:val="23"/>
          <w:szCs w:val="23"/>
        </w:rPr>
      </w:pPr>
      <w:r>
        <w:rPr>
          <w:rFonts w:ascii="Calibri" w:hAnsi="Calibri" w:cs="Calibri"/>
          <w:sz w:val="23"/>
          <w:szCs w:val="23"/>
        </w:rPr>
        <w:t xml:space="preserve">7- </w:t>
      </w:r>
      <w:r>
        <w:rPr>
          <w:sz w:val="23"/>
          <w:szCs w:val="23"/>
        </w:rPr>
        <w:t xml:space="preserve">Ev hamisinin bilgisi ve izni olmadan her hangi bir nedenle evde toplantı düzenleyemez, konuşmacı getiremez, misafir kabul edemez. </w:t>
      </w:r>
    </w:p>
    <w:p w14:paraId="45E6433D" w14:textId="77777777" w:rsidR="00BE6A62" w:rsidRDefault="00BE6A62" w:rsidP="00BE6A62">
      <w:pPr>
        <w:pStyle w:val="Default"/>
        <w:ind w:left="1065" w:hanging="360"/>
        <w:jc w:val="both"/>
        <w:rPr>
          <w:sz w:val="23"/>
          <w:szCs w:val="23"/>
        </w:rPr>
      </w:pPr>
      <w:r>
        <w:rPr>
          <w:rFonts w:ascii="Calibri" w:hAnsi="Calibri" w:cs="Calibri"/>
          <w:sz w:val="23"/>
          <w:szCs w:val="23"/>
        </w:rPr>
        <w:t xml:space="preserve">8- </w:t>
      </w:r>
      <w:r>
        <w:rPr>
          <w:sz w:val="23"/>
          <w:szCs w:val="23"/>
        </w:rPr>
        <w:t xml:space="preserve">Kesici, delici, vurucu, ateşli silah; mermi, patlayıcı ve parlayıcı madde bulunduramaz, bulunduran kişileri ziyaretçi olarak kabul edemez. </w:t>
      </w:r>
    </w:p>
    <w:p w14:paraId="2DAE4F3B" w14:textId="77777777" w:rsidR="00BE6A62" w:rsidRPr="002D4916" w:rsidRDefault="00BE6A62" w:rsidP="002D4916">
      <w:pPr>
        <w:spacing w:line="200" w:lineRule="atLeast"/>
        <w:ind w:left="705"/>
        <w:jc w:val="both"/>
        <w:rPr>
          <w:sz w:val="23"/>
          <w:szCs w:val="23"/>
        </w:rPr>
      </w:pPr>
      <w:r w:rsidRPr="002D4916">
        <w:rPr>
          <w:rFonts w:ascii="Calibri" w:hAnsi="Calibri" w:cs="Calibri"/>
          <w:sz w:val="23"/>
          <w:szCs w:val="23"/>
        </w:rPr>
        <w:t xml:space="preserve">9- </w:t>
      </w:r>
      <w:r w:rsidRPr="002D4916">
        <w:rPr>
          <w:sz w:val="23"/>
          <w:szCs w:val="23"/>
        </w:rPr>
        <w:t>Alkollü içecek, uyuşturucu madde</w:t>
      </w:r>
      <w:r w:rsidR="002D4916" w:rsidRPr="002D4916">
        <w:rPr>
          <w:sz w:val="23"/>
          <w:szCs w:val="23"/>
        </w:rPr>
        <w:t xml:space="preserve">, </w:t>
      </w:r>
      <w:r w:rsidRPr="002D4916">
        <w:rPr>
          <w:sz w:val="23"/>
          <w:szCs w:val="23"/>
        </w:rPr>
        <w:t xml:space="preserve">bulunduramaz ve kullanmaz, kullanan kişilere yakın olamaz. </w:t>
      </w:r>
      <w:r w:rsidR="002D4916" w:rsidRPr="002D4916">
        <w:rPr>
          <w:rFonts w:ascii="Times" w:hAnsi="Times"/>
          <w:bCs/>
        </w:rPr>
        <w:t>Öğrencilerimizin ev içinde, balkonda veya kapı önünde sigara içmeleri kesinlikle yasaktır. Bu konu sorumlu din görevlisi ve ev sorumlusu öğrenci tarafından titizlikle takip edilecektir.</w:t>
      </w:r>
      <w:r w:rsidR="002D4916" w:rsidRPr="002D4916">
        <w:rPr>
          <w:rFonts w:ascii="Calibri" w:hAnsi="Calibri"/>
          <w:b/>
          <w:bCs/>
        </w:rPr>
        <w:t xml:space="preserve"> </w:t>
      </w:r>
    </w:p>
    <w:p w14:paraId="13225CA2" w14:textId="77777777" w:rsidR="00BE6A62" w:rsidRDefault="00BE6A62" w:rsidP="00BE6A62">
      <w:pPr>
        <w:pStyle w:val="Default"/>
        <w:ind w:left="1065" w:hanging="360"/>
        <w:jc w:val="both"/>
        <w:rPr>
          <w:sz w:val="23"/>
          <w:szCs w:val="23"/>
        </w:rPr>
      </w:pPr>
      <w:r>
        <w:rPr>
          <w:rFonts w:ascii="Calibri" w:hAnsi="Calibri" w:cs="Calibri"/>
          <w:sz w:val="23"/>
          <w:szCs w:val="23"/>
        </w:rPr>
        <w:t xml:space="preserve">10- </w:t>
      </w:r>
      <w:r>
        <w:rPr>
          <w:sz w:val="23"/>
          <w:szCs w:val="23"/>
        </w:rPr>
        <w:t xml:space="preserve">Kumar olarak tanımlanan oyunları (internet üzerinden olanlar dâhil) oynamaz. </w:t>
      </w:r>
    </w:p>
    <w:p w14:paraId="2848704B" w14:textId="77777777" w:rsidR="00BE6A62" w:rsidRDefault="00BE6A62" w:rsidP="00BE6A62">
      <w:pPr>
        <w:pStyle w:val="Default"/>
        <w:ind w:left="1065" w:hanging="360"/>
        <w:jc w:val="both"/>
        <w:rPr>
          <w:sz w:val="23"/>
          <w:szCs w:val="23"/>
        </w:rPr>
      </w:pPr>
      <w:r>
        <w:rPr>
          <w:rFonts w:ascii="Calibri" w:hAnsi="Calibri" w:cs="Calibri"/>
          <w:sz w:val="23"/>
          <w:szCs w:val="23"/>
        </w:rPr>
        <w:t xml:space="preserve">11- </w:t>
      </w:r>
      <w:r>
        <w:rPr>
          <w:sz w:val="23"/>
          <w:szCs w:val="23"/>
        </w:rPr>
        <w:t xml:space="preserve">Komşularla ilişkilerde kibar ve saygılı olur, çevreyi temiz tutar, apartman veya bina yönetimince alınacak genel kurallara uygun hareket eder ve bina içerisinde gürültü yapmaz. </w:t>
      </w:r>
    </w:p>
    <w:p w14:paraId="7E08C4FC" w14:textId="77777777" w:rsidR="00BE6A62" w:rsidRDefault="00BE6A62" w:rsidP="00BE6A62">
      <w:pPr>
        <w:pStyle w:val="Default"/>
        <w:ind w:left="1065" w:hanging="360"/>
        <w:jc w:val="both"/>
        <w:rPr>
          <w:sz w:val="23"/>
          <w:szCs w:val="23"/>
        </w:rPr>
      </w:pPr>
      <w:r>
        <w:rPr>
          <w:rFonts w:ascii="Calibri" w:hAnsi="Calibri" w:cs="Calibri"/>
          <w:sz w:val="23"/>
          <w:szCs w:val="23"/>
        </w:rPr>
        <w:t xml:space="preserve">12- </w:t>
      </w:r>
      <w:r>
        <w:rPr>
          <w:sz w:val="23"/>
          <w:szCs w:val="23"/>
        </w:rPr>
        <w:t xml:space="preserve">TDV, Müftülük ve Program uygulayıcıları tarafından o şehirde yapılan sosyal, kültürel, sportif vb. faaliyetlere mümkün mertebe katılır. </w:t>
      </w:r>
    </w:p>
    <w:p w14:paraId="3179EC49" w14:textId="77777777" w:rsidR="00BE6A62" w:rsidRDefault="00BE6A62" w:rsidP="00BE6A62">
      <w:pPr>
        <w:pStyle w:val="Default"/>
        <w:ind w:left="1065" w:hanging="360"/>
        <w:jc w:val="both"/>
        <w:rPr>
          <w:sz w:val="23"/>
          <w:szCs w:val="23"/>
        </w:rPr>
      </w:pPr>
      <w:r>
        <w:rPr>
          <w:rFonts w:ascii="Calibri" w:hAnsi="Calibri" w:cs="Calibri"/>
          <w:sz w:val="23"/>
          <w:szCs w:val="23"/>
        </w:rPr>
        <w:t>13-</w:t>
      </w:r>
      <w:r>
        <w:rPr>
          <w:sz w:val="23"/>
          <w:szCs w:val="23"/>
        </w:rPr>
        <w:t xml:space="preserve">Gayri ahlaki ve kanuna aykırı işler yapmaz. </w:t>
      </w:r>
    </w:p>
    <w:p w14:paraId="2D6A865C" w14:textId="77777777" w:rsidR="00BE6A62" w:rsidRDefault="00BE6A62" w:rsidP="00BE6A62">
      <w:pPr>
        <w:pStyle w:val="Default"/>
        <w:ind w:left="1065" w:hanging="360"/>
        <w:jc w:val="both"/>
        <w:rPr>
          <w:sz w:val="23"/>
          <w:szCs w:val="23"/>
        </w:rPr>
      </w:pPr>
      <w:r>
        <w:rPr>
          <w:rFonts w:ascii="Calibri" w:hAnsi="Calibri" w:cs="Calibri"/>
          <w:sz w:val="23"/>
          <w:szCs w:val="23"/>
        </w:rPr>
        <w:t xml:space="preserve">14- </w:t>
      </w:r>
      <w:r>
        <w:rPr>
          <w:sz w:val="23"/>
          <w:szCs w:val="23"/>
        </w:rPr>
        <w:t xml:space="preserve">Evin tertip düzen ve temizliğine azami dikkat eder. </w:t>
      </w:r>
    </w:p>
    <w:p w14:paraId="6AB14917" w14:textId="77777777" w:rsidR="00BE6A62" w:rsidRDefault="00BE6A62" w:rsidP="00BE6A62">
      <w:pPr>
        <w:pStyle w:val="Default"/>
        <w:ind w:left="1065" w:hanging="360"/>
        <w:jc w:val="both"/>
        <w:rPr>
          <w:sz w:val="23"/>
          <w:szCs w:val="23"/>
        </w:rPr>
      </w:pPr>
      <w:r>
        <w:rPr>
          <w:rFonts w:ascii="Calibri" w:hAnsi="Calibri" w:cs="Calibri"/>
          <w:sz w:val="23"/>
          <w:szCs w:val="23"/>
        </w:rPr>
        <w:t xml:space="preserve">15- </w:t>
      </w:r>
      <w:r>
        <w:rPr>
          <w:sz w:val="23"/>
          <w:szCs w:val="23"/>
        </w:rPr>
        <w:t xml:space="preserve">Evde kullanılacak süreli yayın, gazete, dergi konusunda hamiden izin alır. </w:t>
      </w:r>
    </w:p>
    <w:p w14:paraId="2E4DF71C" w14:textId="77777777" w:rsidR="00BE6A62" w:rsidRDefault="00BE6A62" w:rsidP="00BE6A62">
      <w:pPr>
        <w:pStyle w:val="Default"/>
        <w:ind w:left="1065" w:hanging="360"/>
        <w:jc w:val="both"/>
        <w:rPr>
          <w:sz w:val="23"/>
          <w:szCs w:val="23"/>
        </w:rPr>
      </w:pPr>
      <w:r>
        <w:rPr>
          <w:rFonts w:ascii="Calibri" w:hAnsi="Calibri" w:cs="Calibri"/>
          <w:sz w:val="23"/>
          <w:szCs w:val="23"/>
        </w:rPr>
        <w:t xml:space="preserve">16- </w:t>
      </w:r>
      <w:r>
        <w:rPr>
          <w:sz w:val="23"/>
          <w:szCs w:val="23"/>
        </w:rPr>
        <w:t xml:space="preserve">Eve giriş ve çıkış saatleri ile ilgili düzenlemeye riayet eder. </w:t>
      </w:r>
    </w:p>
    <w:p w14:paraId="000DBB67" w14:textId="77777777" w:rsidR="00BE6A62" w:rsidRDefault="00BE6A62" w:rsidP="00BE6A62">
      <w:pPr>
        <w:pStyle w:val="Default"/>
        <w:ind w:left="1065" w:hanging="360"/>
        <w:jc w:val="both"/>
        <w:rPr>
          <w:sz w:val="23"/>
          <w:szCs w:val="23"/>
        </w:rPr>
      </w:pPr>
      <w:r>
        <w:rPr>
          <w:rFonts w:ascii="Calibri" w:hAnsi="Calibri" w:cs="Calibri"/>
          <w:sz w:val="23"/>
          <w:szCs w:val="23"/>
        </w:rPr>
        <w:t xml:space="preserve">17- </w:t>
      </w:r>
      <w:r>
        <w:rPr>
          <w:sz w:val="23"/>
          <w:szCs w:val="23"/>
        </w:rPr>
        <w:t xml:space="preserve">Güz Dönemi Son Giriş Saati: ….. /….. Bahar Dönemi Son Giriş Saati : …. /….. </w:t>
      </w:r>
    </w:p>
    <w:p w14:paraId="29DB03CF" w14:textId="38022B92" w:rsidR="00BE6A62" w:rsidRDefault="002D4916" w:rsidP="00BE6A62">
      <w:pPr>
        <w:pStyle w:val="Default"/>
        <w:ind w:left="1065" w:hanging="360"/>
        <w:jc w:val="both"/>
        <w:rPr>
          <w:sz w:val="23"/>
          <w:szCs w:val="23"/>
        </w:rPr>
      </w:pPr>
      <w:r>
        <w:rPr>
          <w:sz w:val="23"/>
          <w:szCs w:val="23"/>
        </w:rPr>
        <w:t xml:space="preserve">18- </w:t>
      </w:r>
      <w:r w:rsidR="00BE6A62">
        <w:rPr>
          <w:sz w:val="23"/>
          <w:szCs w:val="23"/>
        </w:rPr>
        <w:t>Öğrenci 201</w:t>
      </w:r>
      <w:r w:rsidR="00804201">
        <w:rPr>
          <w:sz w:val="23"/>
          <w:szCs w:val="23"/>
        </w:rPr>
        <w:t>9-2020</w:t>
      </w:r>
      <w:r w:rsidR="00BE6A62">
        <w:rPr>
          <w:sz w:val="23"/>
          <w:szCs w:val="23"/>
        </w:rPr>
        <w:t xml:space="preserve"> Eğitim – Öğretim Döneminde Kalmış olduğu öğrenci evine </w:t>
      </w:r>
      <w:r w:rsidR="00804201">
        <w:rPr>
          <w:b/>
          <w:sz w:val="23"/>
          <w:szCs w:val="23"/>
        </w:rPr>
        <w:t>EKİM</w:t>
      </w:r>
      <w:r>
        <w:rPr>
          <w:b/>
          <w:sz w:val="23"/>
          <w:szCs w:val="23"/>
        </w:rPr>
        <w:t xml:space="preserve"> </w:t>
      </w:r>
      <w:r w:rsidR="00BE6A62">
        <w:rPr>
          <w:sz w:val="23"/>
          <w:szCs w:val="23"/>
        </w:rPr>
        <w:t xml:space="preserve">ayından itibaren aylık </w:t>
      </w:r>
      <w:r w:rsidR="00AB71ED">
        <w:rPr>
          <w:b/>
          <w:sz w:val="23"/>
          <w:szCs w:val="23"/>
        </w:rPr>
        <w:t>250</w:t>
      </w:r>
      <w:bookmarkStart w:id="0" w:name="_GoBack"/>
      <w:bookmarkEnd w:id="0"/>
      <w:r w:rsidR="00BE6A62" w:rsidRPr="00BE6A62">
        <w:rPr>
          <w:b/>
          <w:sz w:val="23"/>
          <w:szCs w:val="23"/>
        </w:rPr>
        <w:t xml:space="preserve"> TL</w:t>
      </w:r>
      <w:r w:rsidR="00BE6A62">
        <w:rPr>
          <w:sz w:val="23"/>
          <w:szCs w:val="23"/>
        </w:rPr>
        <w:t xml:space="preserve"> TDV </w:t>
      </w:r>
      <w:r w:rsidR="00BE6A62" w:rsidRPr="00BE6A62">
        <w:rPr>
          <w:b/>
          <w:sz w:val="23"/>
          <w:szCs w:val="23"/>
        </w:rPr>
        <w:t>BEYKOZ</w:t>
      </w:r>
      <w:r w:rsidR="00BE6A62">
        <w:rPr>
          <w:sz w:val="23"/>
          <w:szCs w:val="23"/>
        </w:rPr>
        <w:t xml:space="preserve"> Şubesi Banka Hesabına K</w:t>
      </w:r>
      <w:r>
        <w:rPr>
          <w:sz w:val="23"/>
          <w:szCs w:val="23"/>
        </w:rPr>
        <w:t>ira</w:t>
      </w:r>
      <w:r w:rsidR="00BE6A62">
        <w:rPr>
          <w:sz w:val="23"/>
          <w:szCs w:val="23"/>
        </w:rPr>
        <w:t xml:space="preserve"> Payı olarak yatırac</w:t>
      </w:r>
      <w:r>
        <w:rPr>
          <w:sz w:val="23"/>
          <w:szCs w:val="23"/>
        </w:rPr>
        <w:t>aktır ve karşılığında makbuz</w:t>
      </w:r>
      <w:r w:rsidR="00BE6A62">
        <w:rPr>
          <w:sz w:val="23"/>
          <w:szCs w:val="23"/>
        </w:rPr>
        <w:t xml:space="preserve"> kesilecektir </w:t>
      </w:r>
    </w:p>
    <w:p w14:paraId="522DE82D" w14:textId="77777777" w:rsidR="00BE6A62" w:rsidRDefault="00BE6A62" w:rsidP="00BE6A62">
      <w:pPr>
        <w:pStyle w:val="Default"/>
        <w:ind w:left="1065" w:hanging="360"/>
        <w:jc w:val="both"/>
        <w:rPr>
          <w:sz w:val="23"/>
          <w:szCs w:val="23"/>
        </w:rPr>
      </w:pPr>
      <w:r>
        <w:rPr>
          <w:sz w:val="23"/>
          <w:szCs w:val="23"/>
        </w:rPr>
        <w:tab/>
        <w:t xml:space="preserve">(Ziraat Bankası Beykoz Şubesi - </w:t>
      </w:r>
      <w:r w:rsidRPr="00BE6A62">
        <w:rPr>
          <w:sz w:val="23"/>
          <w:szCs w:val="23"/>
        </w:rPr>
        <w:t>TR 8100 0100 0532 0000 1975 6625</w:t>
      </w:r>
      <w:r>
        <w:rPr>
          <w:sz w:val="23"/>
          <w:szCs w:val="23"/>
        </w:rPr>
        <w:t>)</w:t>
      </w:r>
    </w:p>
    <w:p w14:paraId="4630F4DE" w14:textId="77777777" w:rsidR="00BE6A62" w:rsidRDefault="00BE6A62" w:rsidP="00BE6A62">
      <w:pPr>
        <w:pStyle w:val="Default"/>
        <w:rPr>
          <w:sz w:val="23"/>
          <w:szCs w:val="23"/>
        </w:rPr>
      </w:pPr>
    </w:p>
    <w:p w14:paraId="5F2EBF6A" w14:textId="77777777" w:rsidR="00BE6A62" w:rsidRDefault="00BE6A62" w:rsidP="00BE6A62">
      <w:pPr>
        <w:pStyle w:val="Default"/>
        <w:jc w:val="both"/>
        <w:rPr>
          <w:sz w:val="23"/>
          <w:szCs w:val="23"/>
        </w:rPr>
      </w:pPr>
      <w:r>
        <w:rPr>
          <w:sz w:val="23"/>
          <w:szCs w:val="23"/>
        </w:rPr>
        <w:t xml:space="preserve">Yukarıdaki hükümleri okudum, bu hükümlere uymayı taahhüt ediyorum. </w:t>
      </w:r>
    </w:p>
    <w:p w14:paraId="1F722C63" w14:textId="77777777" w:rsidR="00BE6A62" w:rsidRDefault="00BE6A62" w:rsidP="00BE6A62">
      <w:pPr>
        <w:pStyle w:val="Default"/>
        <w:jc w:val="both"/>
        <w:rPr>
          <w:sz w:val="23"/>
          <w:szCs w:val="23"/>
        </w:rPr>
      </w:pPr>
    </w:p>
    <w:p w14:paraId="7A1D947F" w14:textId="77777777" w:rsidR="00BE6A62" w:rsidRDefault="00BE6A62" w:rsidP="00BE6A62">
      <w:pPr>
        <w:pStyle w:val="Default"/>
        <w:jc w:val="both"/>
        <w:rPr>
          <w:sz w:val="23"/>
          <w:szCs w:val="23"/>
        </w:rPr>
      </w:pPr>
    </w:p>
    <w:p w14:paraId="5BD6D7BA" w14:textId="77777777" w:rsidR="00BE6A62" w:rsidRDefault="00BE6A62" w:rsidP="00BE6A62">
      <w:pPr>
        <w:pStyle w:val="Default"/>
        <w:ind w:left="6372"/>
        <w:rPr>
          <w:sz w:val="23"/>
          <w:szCs w:val="23"/>
        </w:rPr>
      </w:pPr>
      <w:r>
        <w:rPr>
          <w:sz w:val="23"/>
          <w:szCs w:val="23"/>
        </w:rPr>
        <w:t xml:space="preserve">Tarih : ……………… </w:t>
      </w:r>
    </w:p>
    <w:p w14:paraId="5C1EE3B1" w14:textId="77777777" w:rsidR="00BE6A62" w:rsidRDefault="00BE6A62" w:rsidP="00BE6A62">
      <w:pPr>
        <w:pStyle w:val="Default"/>
        <w:ind w:left="6372"/>
        <w:rPr>
          <w:sz w:val="23"/>
          <w:szCs w:val="23"/>
        </w:rPr>
      </w:pPr>
      <w:r>
        <w:rPr>
          <w:sz w:val="23"/>
          <w:szCs w:val="23"/>
        </w:rPr>
        <w:t xml:space="preserve">Adı Soyadı : ……………… </w:t>
      </w:r>
    </w:p>
    <w:p w14:paraId="2811F770" w14:textId="77777777" w:rsidR="00082C55" w:rsidRDefault="00BE6A62" w:rsidP="00BE6A62">
      <w:pPr>
        <w:ind w:left="6372"/>
      </w:pPr>
      <w:r>
        <w:rPr>
          <w:sz w:val="23"/>
          <w:szCs w:val="23"/>
        </w:rPr>
        <w:t>İmza : ……………</w:t>
      </w:r>
    </w:p>
    <w:sectPr w:rsidR="00082C55" w:rsidSect="002D49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196B3" w14:textId="77777777" w:rsidR="00106B13" w:rsidRDefault="00106B13" w:rsidP="00BE6A62">
      <w:r>
        <w:separator/>
      </w:r>
    </w:p>
  </w:endnote>
  <w:endnote w:type="continuationSeparator" w:id="0">
    <w:p w14:paraId="03BF0721" w14:textId="77777777" w:rsidR="00106B13" w:rsidRDefault="00106B13" w:rsidP="00BE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6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E3A02" w14:textId="77777777" w:rsidR="00106B13" w:rsidRDefault="00106B13" w:rsidP="00BE6A62">
      <w:r>
        <w:separator/>
      </w:r>
    </w:p>
  </w:footnote>
  <w:footnote w:type="continuationSeparator" w:id="0">
    <w:p w14:paraId="58145304" w14:textId="77777777" w:rsidR="00106B13" w:rsidRDefault="00106B13" w:rsidP="00BE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B1288"/>
    <w:multiLevelType w:val="hybridMultilevel"/>
    <w:tmpl w:val="A95CD87C"/>
    <w:lvl w:ilvl="0" w:tplc="B87E51A8">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62"/>
    <w:rsid w:val="00106B13"/>
    <w:rsid w:val="002D4916"/>
    <w:rsid w:val="00530D12"/>
    <w:rsid w:val="00683833"/>
    <w:rsid w:val="007A02CA"/>
    <w:rsid w:val="00804201"/>
    <w:rsid w:val="008A09F0"/>
    <w:rsid w:val="00AB71ED"/>
    <w:rsid w:val="00BE6A62"/>
    <w:rsid w:val="00FE0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3008A"/>
  <w15:chartTrackingRefBased/>
  <w15:docId w15:val="{49A02B83-ED3B-4D27-8543-3523D0DB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91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E6A62"/>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D49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413</Words>
  <Characters>2357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Türkiye Diyanet Vakfı</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Davut VURAL</dc:creator>
  <cp:keywords/>
  <dc:description/>
  <cp:lastModifiedBy>Davut VURAL</cp:lastModifiedBy>
  <cp:revision>5</cp:revision>
  <cp:lastPrinted>2018-10-04T12:29:00Z</cp:lastPrinted>
  <dcterms:created xsi:type="dcterms:W3CDTF">2018-10-03T12:51:00Z</dcterms:created>
  <dcterms:modified xsi:type="dcterms:W3CDTF">2019-07-23T13:44:00Z</dcterms:modified>
</cp:coreProperties>
</file>