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D6" w:rsidRPr="00F25336" w:rsidRDefault="00D07C80" w:rsidP="001445D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25594">
        <w:rPr>
          <w:sz w:val="22"/>
          <w:szCs w:val="22"/>
        </w:rPr>
        <w:t>İLİ</w:t>
      </w:r>
      <w:r w:rsidR="00F25336">
        <w:rPr>
          <w:sz w:val="22"/>
          <w:szCs w:val="22"/>
        </w:rPr>
        <w:t xml:space="preserve">     </w:t>
      </w:r>
      <w:r w:rsidRPr="00F25336">
        <w:rPr>
          <w:sz w:val="22"/>
          <w:szCs w:val="22"/>
        </w:rPr>
        <w:t xml:space="preserve">: </w:t>
      </w:r>
      <w:r w:rsidRPr="00F25336">
        <w:rPr>
          <w:bCs/>
          <w:sz w:val="22"/>
          <w:szCs w:val="22"/>
        </w:rPr>
        <w:t>ERZİNCAN</w:t>
      </w:r>
    </w:p>
    <w:p w:rsidR="001445D6" w:rsidRPr="00F25336" w:rsidRDefault="001445D6" w:rsidP="009E69A1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F25336">
        <w:rPr>
          <w:sz w:val="22"/>
          <w:szCs w:val="22"/>
        </w:rPr>
        <w:t xml:space="preserve">TARİH: </w:t>
      </w:r>
      <w:r w:rsidR="00397341" w:rsidRPr="00F25336">
        <w:rPr>
          <w:bCs/>
          <w:sz w:val="22"/>
          <w:szCs w:val="22"/>
        </w:rPr>
        <w:t>05.08</w:t>
      </w:r>
      <w:r w:rsidR="00D07C80" w:rsidRPr="00F25336">
        <w:rPr>
          <w:bCs/>
          <w:sz w:val="22"/>
          <w:szCs w:val="22"/>
        </w:rPr>
        <w:t>.2016</w:t>
      </w:r>
    </w:p>
    <w:p w:rsidR="001445D6" w:rsidRPr="00527098" w:rsidRDefault="00AA41A1" w:rsidP="000D65FA">
      <w:pPr>
        <w:pStyle w:val="NormalWeb"/>
        <w:bidi/>
        <w:spacing w:before="0" w:beforeAutospacing="0" w:after="0" w:afterAutospacing="0"/>
        <w:jc w:val="left"/>
        <w:rPr>
          <w:b/>
          <w:sz w:val="28"/>
          <w:szCs w:val="28"/>
        </w:rPr>
      </w:pPr>
      <w:r w:rsidRPr="00527098">
        <w:rPr>
          <w:b/>
          <w:noProof/>
          <w:sz w:val="28"/>
          <w:szCs w:val="28"/>
          <w:rtl/>
        </w:rPr>
        <w:drawing>
          <wp:inline distT="0" distB="0" distL="0" distR="0">
            <wp:extent cx="2400300" cy="361950"/>
            <wp:effectExtent l="19050" t="0" r="0" b="0"/>
            <wp:docPr id="1" name="Resim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FB" w:rsidRPr="008630B9" w:rsidRDefault="00CE46C4" w:rsidP="00713C36">
      <w:pPr>
        <w:pStyle w:val="NormalWeb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8630B9">
        <w:rPr>
          <w:rFonts w:ascii="KFGQPC_Naskh" w:hAnsi="KFGQPC_Naskh"/>
          <w:b/>
          <w:bCs/>
          <w:sz w:val="28"/>
          <w:szCs w:val="28"/>
          <w:rtl/>
        </w:rPr>
        <w:t>يَا بَن۪ٓي اٰدَمَ قَدْ اَنْزَلْنَا عَلَيْكُمْ لِبَاساً يُوَار۪ي سَوْاٰتِكُمْ وَر۪يشاً۠ وَلِبَاسُ التَّقْوٰى ذٰلِكَ خَيْرٌۜ ذٰلِكَ مِنْ اٰيَاتِ اللّٰهِ لَعَلَّهُمْ يَذَّكَّرُونَ</w:t>
      </w:r>
    </w:p>
    <w:p w:rsidR="004915A6" w:rsidRPr="008630B9" w:rsidRDefault="004915A6" w:rsidP="004915A6">
      <w:pPr>
        <w:pStyle w:val="NormalWeb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07C80" w:rsidRPr="008630B9" w:rsidRDefault="004915A6" w:rsidP="004915A6">
      <w:pPr>
        <w:pStyle w:val="NormalWeb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لع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ن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رَسُولُ للّهِ صَلَّي اللّهُ عَلَيْهِ وَسَلَّمَ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ا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ل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ْ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م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ُ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ت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ش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ب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ِّ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ه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ين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م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ن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الر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ِّ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ج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ب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الن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ِّ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س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اء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ْ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م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ُ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ت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ش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ب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ِّ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ه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ات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م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ن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الن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ِّ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س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اء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ب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الر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ِّ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ج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َ</w:t>
      </w:r>
      <w:r w:rsidRPr="008630B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</w:t>
      </w:r>
      <w:r w:rsidRPr="008630B9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ِ</w:t>
      </w:r>
      <w:r w:rsidRPr="008630B9">
        <w:rPr>
          <w:rStyle w:val="apple-converted-space"/>
          <w:rFonts w:ascii="Segoe UI" w:hAnsi="Segoe UI" w:cs="Segoe UI"/>
          <w:color w:val="212121"/>
          <w:sz w:val="28"/>
          <w:szCs w:val="28"/>
          <w:shd w:val="clear" w:color="auto" w:fill="FFFFFF"/>
        </w:rPr>
        <w:t> </w:t>
      </w:r>
    </w:p>
    <w:p w:rsidR="00713C36" w:rsidRDefault="001A4863" w:rsidP="0039734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1445D6" w:rsidRPr="00381825" w:rsidRDefault="001A4863" w:rsidP="0039734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D65F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397341">
        <w:rPr>
          <w:b/>
          <w:sz w:val="20"/>
          <w:szCs w:val="20"/>
        </w:rPr>
        <w:t>İSLAMDA TESETTÜRÜN ÖNEMİ</w:t>
      </w:r>
    </w:p>
    <w:p w:rsidR="004738E1" w:rsidRPr="00381825" w:rsidRDefault="004738E1" w:rsidP="004738E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445D6" w:rsidRPr="00662622" w:rsidRDefault="001445D6" w:rsidP="000D65FA">
      <w:pPr>
        <w:pStyle w:val="NormalWeb"/>
        <w:spacing w:before="0" w:beforeAutospacing="0" w:after="120" w:afterAutospacing="0" w:line="276" w:lineRule="auto"/>
        <w:ind w:firstLine="708"/>
        <w:rPr>
          <w:b/>
          <w:sz w:val="20"/>
          <w:szCs w:val="20"/>
        </w:rPr>
      </w:pPr>
      <w:r w:rsidRPr="00662622">
        <w:rPr>
          <w:b/>
          <w:sz w:val="20"/>
          <w:szCs w:val="20"/>
        </w:rPr>
        <w:t xml:space="preserve">Değerli </w:t>
      </w:r>
      <w:r w:rsidR="00D43956">
        <w:rPr>
          <w:b/>
          <w:sz w:val="20"/>
          <w:szCs w:val="20"/>
        </w:rPr>
        <w:t>Müminler</w:t>
      </w:r>
      <w:r w:rsidRPr="00662622">
        <w:rPr>
          <w:b/>
          <w:sz w:val="20"/>
          <w:szCs w:val="20"/>
        </w:rPr>
        <w:t>,</w:t>
      </w:r>
    </w:p>
    <w:p w:rsidR="000230B2" w:rsidRPr="00662622" w:rsidRDefault="001445D6" w:rsidP="000D65FA">
      <w:pPr>
        <w:pStyle w:val="NormalWeb"/>
        <w:spacing w:before="0" w:beforeAutospacing="0" w:after="120" w:afterAutospacing="0" w:line="276" w:lineRule="auto"/>
        <w:ind w:firstLine="708"/>
        <w:rPr>
          <w:sz w:val="20"/>
          <w:szCs w:val="20"/>
          <w:rtl/>
        </w:rPr>
      </w:pPr>
      <w:r w:rsidRPr="00662622">
        <w:rPr>
          <w:sz w:val="20"/>
          <w:szCs w:val="20"/>
        </w:rPr>
        <w:t xml:space="preserve">Okuduğum ayeti kerimede Yüce Rabbimiz şöyle buyuruyor: </w:t>
      </w:r>
      <w:r w:rsidRPr="00662622">
        <w:rPr>
          <w:b/>
          <w:sz w:val="20"/>
          <w:szCs w:val="20"/>
        </w:rPr>
        <w:t>“</w:t>
      </w:r>
      <w:r w:rsidR="00713C36" w:rsidRPr="00662622">
        <w:rPr>
          <w:rFonts w:asciiTheme="majorBidi" w:hAnsiTheme="majorBidi" w:cstheme="majorBidi"/>
          <w:b/>
          <w:bCs/>
          <w:sz w:val="20"/>
          <w:szCs w:val="20"/>
        </w:rPr>
        <w:t>Ey Âdemoğulları! Size avret yerlerinizi örtecek giysi ve süslenecek elbise verdik. Takva (Allah'a karşı gelmekten sakınma) elbisesi var ya, işte o daha hayırlıdır. Bu (giysiler), Allah'ın rahmetinin alametlerindendir. Belki öğüt alırlar (diye onları insanlara verdik)</w:t>
      </w:r>
      <w:r w:rsidR="00527098" w:rsidRPr="00662622">
        <w:rPr>
          <w:rFonts w:asciiTheme="majorBidi" w:hAnsiTheme="majorBidi" w:cstheme="majorBidi"/>
          <w:b/>
          <w:bCs/>
          <w:sz w:val="20"/>
          <w:szCs w:val="20"/>
        </w:rPr>
        <w:t>.</w:t>
      </w:r>
      <w:r w:rsidR="00C14CB5" w:rsidRPr="00662622">
        <w:rPr>
          <w:rFonts w:asciiTheme="majorBidi" w:hAnsiTheme="majorBidi" w:cstheme="majorBidi"/>
          <w:b/>
          <w:bCs/>
          <w:sz w:val="20"/>
          <w:szCs w:val="20"/>
        </w:rPr>
        <w:t>”</w:t>
      </w:r>
      <w:r w:rsidR="0024686A" w:rsidRPr="00662622">
        <w:rPr>
          <w:rStyle w:val="SonnotBavurusu"/>
          <w:rFonts w:asciiTheme="majorBidi" w:hAnsiTheme="majorBidi" w:cstheme="majorBidi"/>
          <w:b/>
          <w:bCs/>
          <w:sz w:val="20"/>
          <w:szCs w:val="20"/>
        </w:rPr>
        <w:endnoteReference w:id="1"/>
      </w:r>
      <w:r w:rsidR="00527098" w:rsidRPr="0066262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6820FB" w:rsidRPr="00662622" w:rsidRDefault="006820FB" w:rsidP="00504BD9">
      <w:pPr>
        <w:autoSpaceDE w:val="0"/>
        <w:autoSpaceDN w:val="0"/>
        <w:adjustRightInd w:val="0"/>
        <w:spacing w:after="120" w:line="276" w:lineRule="auto"/>
        <w:ind w:firstLine="567"/>
        <w:rPr>
          <w:rFonts w:ascii="Times New Roman" w:hAnsi="Times New Roman" w:cs="Times New Roman"/>
          <w:sz w:val="20"/>
          <w:szCs w:val="20"/>
          <w:rtl/>
        </w:rPr>
      </w:pPr>
      <w:r w:rsidRPr="00662622">
        <w:rPr>
          <w:rFonts w:ascii="Times New Roman" w:hAnsi="Times New Roman" w:cs="Times New Roman"/>
          <w:sz w:val="20"/>
          <w:szCs w:val="20"/>
        </w:rPr>
        <w:t>Okuduğum hadisi şeri</w:t>
      </w:r>
      <w:r w:rsidR="00BF4AAD" w:rsidRPr="00662622">
        <w:rPr>
          <w:rFonts w:ascii="Times New Roman" w:hAnsi="Times New Roman" w:cs="Times New Roman"/>
          <w:sz w:val="20"/>
          <w:szCs w:val="20"/>
        </w:rPr>
        <w:t>fte ise S</w:t>
      </w:r>
      <w:r w:rsidRPr="00662622">
        <w:rPr>
          <w:rFonts w:ascii="Times New Roman" w:hAnsi="Times New Roman" w:cs="Times New Roman"/>
          <w:sz w:val="20"/>
          <w:szCs w:val="20"/>
        </w:rPr>
        <w:t>evgili Peygamberimiz</w:t>
      </w:r>
      <w:r w:rsidR="007A5B76" w:rsidRPr="0066262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A5B76" w:rsidRPr="00662622">
        <w:rPr>
          <w:rFonts w:ascii="Times New Roman" w:hAnsi="Times New Roman" w:cs="Times New Roman"/>
          <w:sz w:val="20"/>
          <w:szCs w:val="20"/>
        </w:rPr>
        <w:t>s.a.s</w:t>
      </w:r>
      <w:proofErr w:type="spellEnd"/>
      <w:r w:rsidR="007A5B76" w:rsidRPr="00662622">
        <w:rPr>
          <w:rFonts w:ascii="Times New Roman" w:hAnsi="Times New Roman" w:cs="Times New Roman"/>
          <w:sz w:val="20"/>
          <w:szCs w:val="20"/>
        </w:rPr>
        <w:t>),</w:t>
      </w:r>
      <w:r w:rsidRPr="00662622">
        <w:rPr>
          <w:rFonts w:ascii="Times New Roman" w:hAnsi="Times New Roman" w:cs="Times New Roman"/>
          <w:sz w:val="20"/>
          <w:szCs w:val="20"/>
        </w:rPr>
        <w:t xml:space="preserve"> </w:t>
      </w:r>
      <w:r w:rsidRPr="00662622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7A5B76" w:rsidRPr="00662622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erkeklerden kadına benzeyenlere ve kadınlardan erkeklere benzeyenlere lanet etti.</w:t>
      </w:r>
      <w:r w:rsidR="001445D6" w:rsidRPr="00662622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24686A" w:rsidRPr="00662622">
        <w:rPr>
          <w:rStyle w:val="SonnotBavurusu"/>
          <w:rFonts w:ascii="Times New Roman" w:hAnsi="Times New Roman" w:cs="Times New Roman"/>
          <w:b/>
          <w:bCs/>
          <w:sz w:val="20"/>
          <w:szCs w:val="20"/>
        </w:rPr>
        <w:endnoteReference w:id="2"/>
      </w:r>
      <w:r w:rsidRPr="006626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15A6" w:rsidRPr="00662622" w:rsidRDefault="00D43956" w:rsidP="009C698C">
      <w:pPr>
        <w:autoSpaceDE w:val="0"/>
        <w:autoSpaceDN w:val="0"/>
        <w:adjustRightInd w:val="0"/>
        <w:spacing w:after="120" w:line="276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662622">
        <w:rPr>
          <w:b/>
          <w:sz w:val="20"/>
          <w:szCs w:val="20"/>
        </w:rPr>
        <w:t xml:space="preserve">Değerli </w:t>
      </w:r>
      <w:r>
        <w:rPr>
          <w:b/>
          <w:sz w:val="20"/>
          <w:szCs w:val="20"/>
        </w:rPr>
        <w:t>Müminler</w:t>
      </w:r>
      <w:r w:rsidR="004915A6" w:rsidRPr="00662622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CD3A8C" w:rsidRPr="00662622" w:rsidRDefault="004915A6" w:rsidP="009C698C">
      <w:pPr>
        <w:autoSpaceDE w:val="0"/>
        <w:autoSpaceDN w:val="0"/>
        <w:adjustRightInd w:val="0"/>
        <w:spacing w:after="12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62622">
        <w:rPr>
          <w:rFonts w:ascii="Times New Roman" w:hAnsi="Times New Roman" w:cs="Times New Roman"/>
          <w:sz w:val="20"/>
          <w:szCs w:val="20"/>
        </w:rPr>
        <w:t>Allah, insanın hayatına, dünya ve ahiret mutluluğuna ulaşması için, imtihan dünyasında olmanın bir gereği olarak belli sınırlam</w:t>
      </w:r>
      <w:r w:rsidR="00CD3A8C" w:rsidRPr="00662622">
        <w:rPr>
          <w:rFonts w:ascii="Times New Roman" w:hAnsi="Times New Roman" w:cs="Times New Roman"/>
          <w:sz w:val="20"/>
          <w:szCs w:val="20"/>
        </w:rPr>
        <w:t>alar getirmiş, belli kurallar koymuştur. Sorumlu varlık olan insan ile diğer canlılar arasındaki önemli farklardan biri de örtünmesidir. Örtünme insan hayatının ayrılmaz bir parçası olarak insan kadar eskidir. İlahi em</w:t>
      </w:r>
      <w:r w:rsidR="00CF399D" w:rsidRPr="00662622">
        <w:rPr>
          <w:rFonts w:ascii="Times New Roman" w:hAnsi="Times New Roman" w:cs="Times New Roman"/>
          <w:sz w:val="20"/>
          <w:szCs w:val="20"/>
        </w:rPr>
        <w:t xml:space="preserve">irler doğrultusunda giyinenler/örtünenler, </w:t>
      </w:r>
      <w:r w:rsidR="00CD3A8C" w:rsidRPr="00662622">
        <w:rPr>
          <w:rFonts w:ascii="Times New Roman" w:hAnsi="Times New Roman" w:cs="Times New Roman"/>
          <w:sz w:val="20"/>
          <w:szCs w:val="20"/>
        </w:rPr>
        <w:t>hem giyinme ihtiyaçlarını karşılamaktadırlar hem de Allah’ın emrine uydukları için ibadet yapmış olmaktadırlar.</w:t>
      </w:r>
    </w:p>
    <w:p w:rsidR="00FF4200" w:rsidRDefault="00371866" w:rsidP="00FF4200">
      <w:pPr>
        <w:autoSpaceDE w:val="0"/>
        <w:autoSpaceDN w:val="0"/>
        <w:adjustRightInd w:val="0"/>
        <w:spacing w:after="12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62622">
        <w:rPr>
          <w:rFonts w:ascii="Times New Roman" w:hAnsi="Times New Roman" w:cs="Times New Roman"/>
          <w:sz w:val="20"/>
          <w:szCs w:val="20"/>
        </w:rPr>
        <w:t>İslam’da giyimden maksat, bedeni sergilemek için değil örtünmek içindir. Bunun sonucu olarak şartlarına uygun bir örtünmeyle Müslüman’ın amacı insanlarda var olan arzularını uyandırmak deği</w:t>
      </w:r>
      <w:r w:rsidR="00D301C8">
        <w:rPr>
          <w:rFonts w:ascii="Times New Roman" w:hAnsi="Times New Roman" w:cs="Times New Roman"/>
          <w:sz w:val="20"/>
          <w:szCs w:val="20"/>
        </w:rPr>
        <w:t>l, onu engellemektir</w:t>
      </w:r>
      <w:r w:rsidRPr="0066262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1866" w:rsidRPr="00662622" w:rsidRDefault="00D43956" w:rsidP="00FF4200">
      <w:pPr>
        <w:autoSpaceDE w:val="0"/>
        <w:autoSpaceDN w:val="0"/>
        <w:adjustRightInd w:val="0"/>
        <w:spacing w:after="120" w:line="276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662622">
        <w:rPr>
          <w:b/>
          <w:sz w:val="20"/>
          <w:szCs w:val="20"/>
        </w:rPr>
        <w:t xml:space="preserve">Değerli </w:t>
      </w:r>
      <w:r>
        <w:rPr>
          <w:b/>
          <w:sz w:val="20"/>
          <w:szCs w:val="20"/>
        </w:rPr>
        <w:t>Müminler</w:t>
      </w:r>
      <w:r w:rsidR="00371866" w:rsidRPr="00662622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371866" w:rsidRPr="00662622" w:rsidRDefault="003C3A28" w:rsidP="009C698C">
      <w:pPr>
        <w:autoSpaceDE w:val="0"/>
        <w:autoSpaceDN w:val="0"/>
        <w:adjustRightInd w:val="0"/>
        <w:spacing w:after="120" w:line="276" w:lineRule="auto"/>
        <w:ind w:firstLine="567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Dinimiz ahlaki t</w:t>
      </w:r>
      <w:r w:rsidR="00371866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emeller üzerine kurulmuştur. İslam ahlakının temeli ise Allah'tan ve insanlardan </w:t>
      </w:r>
      <w:r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hayâ</w:t>
      </w:r>
      <w:r w:rsidR="00371866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etmektir.</w:t>
      </w:r>
      <w:r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="00371866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Örtünmenin </w:t>
      </w:r>
      <w:r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amaçlarından</w:t>
      </w:r>
      <w:r w:rsidR="00371866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biri de ahlaki kaidelere riayettir.</w:t>
      </w:r>
      <w:r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Allah (c.c), Kur’an-ı Kerim'deki muhtelif ayetlerinde, erkek ve kadınların muayyen yerlerini örtmelerini emir buyurmuş, Peygamber efendimiz (</w:t>
      </w:r>
      <w:proofErr w:type="spellStart"/>
      <w:r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s.a.s</w:t>
      </w:r>
      <w:proofErr w:type="spellEnd"/>
      <w:r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)  de hadis-i şeriflerinde bu hususu ayrıntılı olarak izah etmiştir.  Müslümanlarda asırlardan beri tesettür farzını yerine getirmeye çalışmışlardır.</w:t>
      </w:r>
    </w:p>
    <w:p w:rsidR="003C3A28" w:rsidRPr="00662622" w:rsidRDefault="00864345" w:rsidP="009C698C">
      <w:pPr>
        <w:autoSpaceDE w:val="0"/>
        <w:autoSpaceDN w:val="0"/>
        <w:adjustRightInd w:val="0"/>
        <w:spacing w:after="120" w:line="276" w:lineRule="auto"/>
        <w:ind w:firstLine="567"/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</w:pPr>
      <w:r w:rsidRPr="00662622">
        <w:rPr>
          <w:b/>
          <w:sz w:val="20"/>
          <w:szCs w:val="20"/>
        </w:rPr>
        <w:t xml:space="preserve">Değerli </w:t>
      </w:r>
      <w:r>
        <w:rPr>
          <w:b/>
          <w:sz w:val="20"/>
          <w:szCs w:val="20"/>
        </w:rPr>
        <w:t>Müminler</w:t>
      </w:r>
      <w:r w:rsidR="003C3A28" w:rsidRPr="00662622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,</w:t>
      </w:r>
    </w:p>
    <w:p w:rsidR="00BE2863" w:rsidRPr="00662622" w:rsidRDefault="003C3A28" w:rsidP="00744C1A">
      <w:pPr>
        <w:autoSpaceDE w:val="0"/>
        <w:autoSpaceDN w:val="0"/>
        <w:adjustRightInd w:val="0"/>
        <w:spacing w:after="120" w:line="276" w:lineRule="auto"/>
        <w:ind w:firstLine="567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Allah (c.c), Yüce Kitabımız Kur'an-ı Kerim'de, </w:t>
      </w:r>
      <w:r w:rsidRPr="00662622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"Mümin erkeklere söyle, gözlerini haramdan sakınsınlar ve iffetlerini korusunlar. Bu onlar için daha arındırıcıdır. Mümin kadınlara da söyle, gözlerini haramdan sakınsınlar ve iffetlerini korusunlar. </w:t>
      </w:r>
      <w:r w:rsidR="004E17A5" w:rsidRPr="00662622">
        <w:rPr>
          <w:rFonts w:asciiTheme="majorBidi" w:hAnsiTheme="majorBidi" w:cstheme="majorBidi"/>
          <w:b/>
          <w:bCs/>
          <w:sz w:val="20"/>
          <w:szCs w:val="20"/>
        </w:rPr>
        <w:t xml:space="preserve">(Yüz ve el gibi) görünen kısımlar müstesna, </w:t>
      </w:r>
      <w:proofErr w:type="spellStart"/>
      <w:r w:rsidR="004E17A5" w:rsidRPr="00662622">
        <w:rPr>
          <w:rFonts w:asciiTheme="majorBidi" w:hAnsiTheme="majorBidi" w:cstheme="majorBidi"/>
          <w:b/>
          <w:bCs/>
          <w:sz w:val="20"/>
          <w:szCs w:val="20"/>
        </w:rPr>
        <w:t>zînet</w:t>
      </w:r>
      <w:proofErr w:type="spellEnd"/>
      <w:r w:rsidR="004E17A5" w:rsidRPr="00662622">
        <w:rPr>
          <w:rFonts w:asciiTheme="majorBidi" w:hAnsiTheme="majorBidi" w:cstheme="majorBidi"/>
          <w:b/>
          <w:bCs/>
          <w:sz w:val="20"/>
          <w:szCs w:val="20"/>
        </w:rPr>
        <w:t xml:space="preserve"> (yer)</w:t>
      </w:r>
      <w:proofErr w:type="spellStart"/>
      <w:r w:rsidR="004E17A5" w:rsidRPr="00662622">
        <w:rPr>
          <w:rFonts w:asciiTheme="majorBidi" w:hAnsiTheme="majorBidi" w:cstheme="majorBidi"/>
          <w:b/>
          <w:bCs/>
          <w:sz w:val="20"/>
          <w:szCs w:val="20"/>
        </w:rPr>
        <w:t>lerini</w:t>
      </w:r>
      <w:proofErr w:type="spellEnd"/>
      <w:r w:rsidR="004E17A5" w:rsidRPr="00662622">
        <w:rPr>
          <w:rFonts w:asciiTheme="majorBidi" w:hAnsiTheme="majorBidi" w:cstheme="majorBidi"/>
          <w:b/>
          <w:bCs/>
          <w:sz w:val="20"/>
          <w:szCs w:val="20"/>
        </w:rPr>
        <w:t xml:space="preserve"> göstermesinler.</w:t>
      </w:r>
      <w:r w:rsidR="004E17A5" w:rsidRPr="00662622">
        <w:rPr>
          <w:rFonts w:asciiTheme="majorBidi" w:hAnsiTheme="majorBidi" w:cstheme="majorBidi"/>
          <w:color w:val="333333"/>
          <w:sz w:val="20"/>
          <w:szCs w:val="20"/>
        </w:rPr>
        <w:t xml:space="preserve"> </w:t>
      </w:r>
      <w:r w:rsidRPr="00662622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Başörtülerini ta yakalar</w:t>
      </w:r>
      <w:r w:rsidR="002D0C46" w:rsidRPr="00662622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ının üzerine kadar salsınlar... </w:t>
      </w:r>
      <w:r w:rsidRPr="00662622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Yürürken, gizledikleri süsleri bilinsin diye ayaklarını yere vurmasınlar</w:t>
      </w:r>
      <w:r w:rsidR="002D0C46" w:rsidRPr="00662622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.”</w:t>
      </w:r>
      <w:r w:rsidR="00504BD9" w:rsidRPr="00662622">
        <w:rPr>
          <w:rStyle w:val="SonnotBavurusu"/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endnoteReference w:id="3"/>
      </w:r>
      <w:r w:rsidRPr="00662622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</w:t>
      </w:r>
      <w:proofErr w:type="gramStart"/>
      <w:r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buyurmuştur</w:t>
      </w:r>
      <w:proofErr w:type="gramEnd"/>
      <w:r w:rsidR="00AB227E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. Bu ayetlerle hem erkeklerin hem de kadınların </w:t>
      </w:r>
      <w:r w:rsidR="00AB227E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harama bakmamaları,</w:t>
      </w:r>
      <w:r w:rsidR="00D0341D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belirli yerlerini göstermeyecek şek</w:t>
      </w:r>
      <w:r w:rsidR="00744C1A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ilde giyinmeleri, </w:t>
      </w:r>
      <w:r w:rsidR="00AB227E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edep yerlerinin iyice örtülü tutup, iffet ve namuslarını zina, fuhuş ve onlara sebep olabilecek durumlardan korumaları emredilmektedir. </w:t>
      </w:r>
      <w:r w:rsidR="00D0341D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Erkekler, en az göbek ile diz kapağı arasını (diz kapağı da </w:t>
      </w:r>
      <w:r w:rsidR="00073199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dâhil</w:t>
      </w:r>
      <w:r w:rsidR="00D0341D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) örtecek şekilde giyinmelidir. K</w:t>
      </w:r>
      <w:r w:rsidR="00AB227E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adınların örtünmesi ile ilgili o</w:t>
      </w:r>
      <w:r w:rsidR="00D0341D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larak da,</w:t>
      </w:r>
      <w:r w:rsidR="00AB4797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="00D0341D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-</w:t>
      </w:r>
      <w:r w:rsidR="004E17A5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kendiliğinden</w:t>
      </w:r>
      <w:r w:rsidR="00AB227E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görünenler müstesna- </w:t>
      </w:r>
      <w:proofErr w:type="spellStart"/>
      <w:r w:rsidR="00AB227E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zinetlerini</w:t>
      </w:r>
      <w:proofErr w:type="spellEnd"/>
      <w:r w:rsidR="00AB227E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, </w:t>
      </w:r>
      <w:proofErr w:type="spellStart"/>
      <w:r w:rsidR="00AB227E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zinet</w:t>
      </w:r>
      <w:proofErr w:type="spellEnd"/>
      <w:r w:rsidR="00AB227E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yerlerini açmamaları ve başörtülerini</w:t>
      </w:r>
      <w:r w:rsidR="00AB4797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; saçlarını, başlarını, kulaklarını, boyun ve gerdanlarını iyice örtecek şekilde </w:t>
      </w:r>
      <w:r w:rsidR="00AB227E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yakalarının üzerine kadar salmaları emredilmiştir.</w:t>
      </w:r>
      <w:r w:rsidR="003D6EDF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Peygamber Efendimiz (</w:t>
      </w:r>
      <w:proofErr w:type="spellStart"/>
      <w:r w:rsidR="003D6EDF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s.a.s</w:t>
      </w:r>
      <w:proofErr w:type="spellEnd"/>
      <w:r w:rsidR="003D6EDF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) de, Hz. Ebubekir (r.a.)</w:t>
      </w:r>
      <w:r w:rsidR="00A357D1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’ın kızı Esma (r.a.), ince bir elbise ile örtülü olarak huzuruna girmesi üzerine ondan yüz çevirmiş ve</w:t>
      </w:r>
      <w:r w:rsidR="00A357D1" w:rsidRPr="00662622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kendi mübarek yüzünü ve ellerini işaret ederek</w:t>
      </w:r>
      <w:r w:rsidR="00A357D1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; </w:t>
      </w:r>
      <w:r w:rsidR="00A357D1" w:rsidRPr="00662622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“Ey Esma! Kadın </w:t>
      </w:r>
      <w:r w:rsidR="00A357D1" w:rsidRPr="00662622">
        <w:rPr>
          <w:rFonts w:asciiTheme="majorBidi" w:hAnsiTheme="majorBidi" w:cstheme="majorBidi"/>
          <w:b/>
          <w:bCs/>
          <w:sz w:val="20"/>
          <w:szCs w:val="20"/>
        </w:rPr>
        <w:t>erginlik çağına ulaşınca vücudunun şurası ve burası dışında kalan yerlerinin görülmesi (gösterilmesi) caiz değildir.”</w:t>
      </w:r>
      <w:r w:rsidR="003F493B" w:rsidRPr="00662622">
        <w:rPr>
          <w:rStyle w:val="SonnotBavurusu"/>
          <w:rFonts w:asciiTheme="majorBidi" w:hAnsiTheme="majorBidi" w:cstheme="majorBidi"/>
          <w:b/>
          <w:bCs/>
          <w:sz w:val="20"/>
          <w:szCs w:val="20"/>
        </w:rPr>
        <w:endnoteReference w:id="4"/>
      </w:r>
      <w:r w:rsidR="00A357D1" w:rsidRPr="0066262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073199" w:rsidRPr="00662622">
        <w:rPr>
          <w:rFonts w:asciiTheme="majorBidi" w:hAnsiTheme="majorBidi" w:cstheme="majorBidi"/>
          <w:sz w:val="20"/>
          <w:szCs w:val="20"/>
        </w:rPr>
        <w:t>b</w:t>
      </w:r>
      <w:r w:rsidR="00A357D1" w:rsidRPr="00662622">
        <w:rPr>
          <w:rFonts w:asciiTheme="majorBidi" w:hAnsiTheme="majorBidi" w:cstheme="majorBidi"/>
          <w:sz w:val="20"/>
          <w:szCs w:val="20"/>
        </w:rPr>
        <w:t>uyu</w:t>
      </w:r>
      <w:r w:rsidR="00073199" w:rsidRPr="00662622">
        <w:rPr>
          <w:rFonts w:asciiTheme="majorBidi" w:hAnsiTheme="majorBidi" w:cstheme="majorBidi"/>
          <w:sz w:val="20"/>
          <w:szCs w:val="20"/>
        </w:rPr>
        <w:t>rm</w:t>
      </w:r>
      <w:bookmarkStart w:id="0" w:name="_GoBack"/>
      <w:bookmarkEnd w:id="0"/>
      <w:r w:rsidR="00073199" w:rsidRPr="00662622">
        <w:rPr>
          <w:rFonts w:asciiTheme="majorBidi" w:hAnsiTheme="majorBidi" w:cstheme="majorBidi"/>
          <w:sz w:val="20"/>
          <w:szCs w:val="20"/>
        </w:rPr>
        <w:t>uştur</w:t>
      </w:r>
      <w:r w:rsidR="00073199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. </w:t>
      </w:r>
      <w:r w:rsidR="00AB4797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Bu</w:t>
      </w:r>
      <w:r w:rsidR="00073199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kadınlar için, onların, elleri</w:t>
      </w:r>
      <w:r w:rsidR="00DD6745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,</w:t>
      </w:r>
      <w:r w:rsidR="00073199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="00AB4797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yüzleri</w:t>
      </w:r>
      <w:r w:rsidR="00DD6745" w:rsidRPr="00662622">
        <w:rPr>
          <w:rFonts w:asciiTheme="majorBidi" w:hAnsiTheme="majorBidi" w:cstheme="majorBidi"/>
          <w:sz w:val="20"/>
          <w:szCs w:val="20"/>
        </w:rPr>
        <w:t xml:space="preserve"> </w:t>
      </w:r>
      <w:r w:rsidR="00DD6745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ve</w:t>
      </w:r>
      <w:r w:rsidR="00DD6745" w:rsidRPr="00662622">
        <w:rPr>
          <w:rFonts w:asciiTheme="majorBidi" w:hAnsiTheme="majorBidi" w:cstheme="majorBidi"/>
          <w:sz w:val="20"/>
          <w:szCs w:val="20"/>
        </w:rPr>
        <w:t xml:space="preserve"> ayakları </w:t>
      </w:r>
      <w:r w:rsidR="00AB4797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dışında kalan yerlerin örtülmesi anlamına gelmektedir. </w:t>
      </w:r>
      <w:r w:rsidR="00156A43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Tesettürü yerine getirirken de muayyen bir kıyafette olması da şart değildir. </w:t>
      </w:r>
      <w:r w:rsidR="009C698C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Hz. Aişe  (r.a.), </w:t>
      </w:r>
      <w:r w:rsidR="009C698C" w:rsidRPr="00662622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"Allah ilk muhacir kadınlara rahmet eyleye!  Yüce Allah 'Mümin kadınlar başörtülerini yakalarının üzerine salsınlar!' ayetini indirince, onlar eteklerinden bir parça keserek, onunla başlarını örttüler"</w:t>
      </w:r>
      <w:r w:rsidR="00580FD8" w:rsidRPr="00662622">
        <w:rPr>
          <w:rStyle w:val="SonnotBavurusu"/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endnoteReference w:id="5"/>
      </w:r>
      <w:r w:rsidR="009C698C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="0020351C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demiştir</w:t>
      </w:r>
      <w:r w:rsidR="009C698C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.</w:t>
      </w:r>
      <w:r w:rsidR="00580FD8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="002D0C46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Ayrıca Peygamber Efendimizin (</w:t>
      </w:r>
      <w:proofErr w:type="spellStart"/>
      <w:r w:rsidR="002D0C46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>s.a.s</w:t>
      </w:r>
      <w:proofErr w:type="spellEnd"/>
      <w:r w:rsidR="002D0C46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.) ateş ehlinden diye </w:t>
      </w:r>
      <w:r w:rsidR="00D43956">
        <w:rPr>
          <w:rFonts w:asciiTheme="majorBidi" w:hAnsiTheme="majorBidi" w:cstheme="majorBidi"/>
          <w:sz w:val="20"/>
          <w:szCs w:val="20"/>
          <w:shd w:val="clear" w:color="auto" w:fill="FFFFFF"/>
        </w:rPr>
        <w:t>nitelendirdiği giyinik</w:t>
      </w:r>
      <w:r w:rsidR="002D0C46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çıplak bir takım kadınlardan</w:t>
      </w:r>
      <w:r w:rsidR="002D0C46" w:rsidRPr="00662622">
        <w:rPr>
          <w:rStyle w:val="SonnotBavurusu"/>
          <w:rFonts w:asciiTheme="majorBidi" w:hAnsiTheme="majorBidi" w:cstheme="majorBidi"/>
          <w:sz w:val="20"/>
          <w:szCs w:val="20"/>
          <w:shd w:val="clear" w:color="auto" w:fill="FFFFFF"/>
        </w:rPr>
        <w:endnoteReference w:id="6"/>
      </w:r>
      <w:r w:rsidR="002D0C46" w:rsidRPr="0066262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olmamak için de </w:t>
      </w:r>
      <w:r w:rsidR="002D0C46" w:rsidRPr="00662622">
        <w:rPr>
          <w:rFonts w:asciiTheme="majorBidi" w:hAnsiTheme="majorBidi" w:cstheme="majorBidi"/>
          <w:sz w:val="20"/>
          <w:szCs w:val="20"/>
        </w:rPr>
        <w:t>Müslüman hanımların evlerinden çıkarken, üstlerine vücut hatlarını belli etmeyecek bir dış elbise almaları, ev kıyafeti ile sokağa çıkmamaları emredilmektedir</w:t>
      </w:r>
      <w:r w:rsidR="00FB0A7F" w:rsidRPr="00662622">
        <w:rPr>
          <w:rFonts w:asciiTheme="majorBidi" w:hAnsiTheme="majorBidi" w:cstheme="majorBidi"/>
          <w:sz w:val="20"/>
          <w:szCs w:val="20"/>
        </w:rPr>
        <w:t>.</w:t>
      </w:r>
      <w:r w:rsidR="00FB0A7F" w:rsidRPr="00662622">
        <w:rPr>
          <w:rStyle w:val="SonnotBavurusu"/>
          <w:rFonts w:asciiTheme="majorBidi" w:hAnsiTheme="majorBidi" w:cstheme="majorBidi"/>
          <w:sz w:val="20"/>
          <w:szCs w:val="20"/>
        </w:rPr>
        <w:endnoteReference w:id="7"/>
      </w:r>
    </w:p>
    <w:p w:rsidR="009A40A9" w:rsidRPr="00662622" w:rsidRDefault="009A40A9" w:rsidP="002567B8">
      <w:pPr>
        <w:autoSpaceDE w:val="0"/>
        <w:autoSpaceDN w:val="0"/>
        <w:adjustRightInd w:val="0"/>
        <w:spacing w:after="120" w:line="276" w:lineRule="auto"/>
        <w:ind w:firstLine="567"/>
        <w:rPr>
          <w:rFonts w:asciiTheme="majorBidi" w:hAnsiTheme="majorBidi" w:cstheme="majorBidi"/>
          <w:b/>
          <w:bCs/>
          <w:color w:val="040404"/>
          <w:sz w:val="20"/>
          <w:szCs w:val="20"/>
          <w:shd w:val="clear" w:color="auto" w:fill="FFFFFF"/>
        </w:rPr>
      </w:pPr>
      <w:r w:rsidRPr="00662622">
        <w:rPr>
          <w:rFonts w:asciiTheme="majorBidi" w:hAnsiTheme="majorBidi" w:cstheme="majorBidi"/>
          <w:b/>
          <w:bCs/>
          <w:color w:val="040404"/>
          <w:sz w:val="20"/>
          <w:szCs w:val="20"/>
          <w:shd w:val="clear" w:color="auto" w:fill="FFFFFF"/>
        </w:rPr>
        <w:t>Kıymetli Kardeşlerim,</w:t>
      </w:r>
    </w:p>
    <w:p w:rsidR="0081634F" w:rsidRDefault="00BE2863" w:rsidP="0081634F">
      <w:pPr>
        <w:autoSpaceDE w:val="0"/>
        <w:autoSpaceDN w:val="0"/>
        <w:adjustRightInd w:val="0"/>
        <w:spacing w:after="120" w:line="276" w:lineRule="auto"/>
        <w:ind w:firstLine="567"/>
        <w:rPr>
          <w:rFonts w:asciiTheme="majorBidi" w:hAnsiTheme="majorBidi" w:cstheme="majorBidi"/>
          <w:color w:val="040404"/>
          <w:sz w:val="20"/>
          <w:szCs w:val="20"/>
          <w:shd w:val="clear" w:color="auto" w:fill="FFFFFF"/>
        </w:rPr>
      </w:pPr>
      <w:r w:rsidRPr="00662622">
        <w:rPr>
          <w:rFonts w:asciiTheme="majorBidi" w:hAnsiTheme="majorBidi" w:cstheme="majorBidi"/>
          <w:color w:val="040404"/>
          <w:sz w:val="20"/>
          <w:szCs w:val="20"/>
          <w:shd w:val="clear" w:color="auto" w:fill="FFFFFF"/>
        </w:rPr>
        <w:t>Tesettür, bir ibadet olarak Hz. Âdem (</w:t>
      </w:r>
      <w:proofErr w:type="spellStart"/>
      <w:r w:rsidRPr="00662622">
        <w:rPr>
          <w:rFonts w:asciiTheme="majorBidi" w:hAnsiTheme="majorBidi" w:cstheme="majorBidi"/>
          <w:color w:val="040404"/>
          <w:sz w:val="20"/>
          <w:szCs w:val="20"/>
          <w:shd w:val="clear" w:color="auto" w:fill="FFFFFF"/>
        </w:rPr>
        <w:t>a.s</w:t>
      </w:r>
      <w:proofErr w:type="spellEnd"/>
      <w:r w:rsidRPr="00662622">
        <w:rPr>
          <w:rFonts w:asciiTheme="majorBidi" w:hAnsiTheme="majorBidi" w:cstheme="majorBidi"/>
          <w:color w:val="040404"/>
          <w:sz w:val="20"/>
          <w:szCs w:val="20"/>
          <w:shd w:val="clear" w:color="auto" w:fill="FFFFFF"/>
        </w:rPr>
        <w:t xml:space="preserve">.) den beri süre gelen bir nebevi geleneğin devamıdır. Tesettür, namahremlere karşı kendini bakılır ve görünür olmak için yapılan her türlü çabaya ayak diremektir. </w:t>
      </w:r>
      <w:r w:rsidRPr="00662622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Etrafındaki insanların dikkatini çekerek bana bak dedirten </w:t>
      </w:r>
      <w:proofErr w:type="spellStart"/>
      <w:r w:rsidRPr="00662622">
        <w:rPr>
          <w:rFonts w:asciiTheme="majorBidi" w:eastAsia="Times New Roman" w:hAnsiTheme="majorBidi" w:cstheme="majorBidi"/>
          <w:color w:val="000000"/>
          <w:sz w:val="20"/>
          <w:szCs w:val="20"/>
        </w:rPr>
        <w:t>moda</w:t>
      </w:r>
      <w:r w:rsidR="00F93492" w:rsidRPr="00662622">
        <w:rPr>
          <w:rFonts w:asciiTheme="majorBidi" w:eastAsia="Times New Roman" w:hAnsiTheme="majorBidi" w:cstheme="majorBidi"/>
          <w:color w:val="000000"/>
          <w:sz w:val="20"/>
          <w:szCs w:val="20"/>
        </w:rPr>
        <w:t>’</w:t>
      </w:r>
      <w:r w:rsidRPr="00662622">
        <w:rPr>
          <w:rFonts w:asciiTheme="majorBidi" w:eastAsia="Times New Roman" w:hAnsiTheme="majorBidi" w:cstheme="majorBidi"/>
          <w:color w:val="000000"/>
          <w:sz w:val="20"/>
          <w:szCs w:val="20"/>
        </w:rPr>
        <w:t>nın</w:t>
      </w:r>
      <w:proofErr w:type="spellEnd"/>
      <w:r w:rsidRPr="00662622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aksine tesettür, namahrem kimselere bakmama ve baktırmama temeli üzerine kuruludur. </w:t>
      </w:r>
      <w:r w:rsidR="00DD6745" w:rsidRPr="00662622">
        <w:rPr>
          <w:rFonts w:asciiTheme="majorBidi" w:hAnsiTheme="majorBidi" w:cstheme="majorBidi"/>
          <w:sz w:val="20"/>
          <w:szCs w:val="20"/>
        </w:rPr>
        <w:t xml:space="preserve">Bu itibarla örtünün; saçın, ten renginin veya </w:t>
      </w:r>
      <w:proofErr w:type="spellStart"/>
      <w:r w:rsidR="00DD6745" w:rsidRPr="00662622">
        <w:rPr>
          <w:rFonts w:asciiTheme="majorBidi" w:hAnsiTheme="majorBidi" w:cstheme="majorBidi"/>
          <w:sz w:val="20"/>
          <w:szCs w:val="20"/>
        </w:rPr>
        <w:t>zinetlerin</w:t>
      </w:r>
      <w:proofErr w:type="spellEnd"/>
      <w:r w:rsidR="00DD6745" w:rsidRPr="00662622">
        <w:rPr>
          <w:rFonts w:asciiTheme="majorBidi" w:hAnsiTheme="majorBidi" w:cstheme="majorBidi"/>
          <w:sz w:val="20"/>
          <w:szCs w:val="20"/>
        </w:rPr>
        <w:t xml:space="preserve"> görülmesine engel olacak kalınlıkta, vücut hatlarını göstermeyecek nitelikte olması gerekir.</w:t>
      </w:r>
      <w:r w:rsidR="00744C1A" w:rsidRPr="00662622">
        <w:rPr>
          <w:rStyle w:val="SonnotBavurusu"/>
          <w:rFonts w:asciiTheme="majorBidi" w:hAnsiTheme="majorBidi" w:cstheme="majorBidi"/>
          <w:sz w:val="20"/>
          <w:szCs w:val="20"/>
        </w:rPr>
        <w:endnoteReference w:id="8"/>
      </w:r>
      <w:r w:rsidR="00DD6745" w:rsidRPr="00662622">
        <w:rPr>
          <w:rFonts w:asciiTheme="majorBidi" w:hAnsiTheme="majorBidi" w:cstheme="majorBidi"/>
          <w:sz w:val="20"/>
          <w:szCs w:val="20"/>
        </w:rPr>
        <w:t xml:space="preserve"> </w:t>
      </w:r>
      <w:r w:rsidR="005D2F6F" w:rsidRPr="00662622">
        <w:rPr>
          <w:rFonts w:asciiTheme="majorBidi" w:hAnsiTheme="majorBidi" w:cstheme="majorBidi"/>
          <w:color w:val="000000"/>
          <w:sz w:val="20"/>
          <w:szCs w:val="20"/>
        </w:rPr>
        <w:t xml:space="preserve">Tesettür, her türlü gösteriş ve riyadan uzak bir şekilde kişinin kişiliğini ve </w:t>
      </w:r>
      <w:r w:rsidR="005D2F6F" w:rsidRPr="00662622">
        <w:rPr>
          <w:rFonts w:asciiTheme="majorBidi" w:hAnsiTheme="majorBidi" w:cstheme="majorBidi"/>
          <w:color w:val="040404"/>
          <w:sz w:val="20"/>
          <w:szCs w:val="20"/>
          <w:shd w:val="clear" w:color="auto" w:fill="FFFFFF"/>
        </w:rPr>
        <w:t>mensubiyetini simgeleştirmesidir.</w:t>
      </w:r>
      <w:r w:rsidR="0081634F">
        <w:rPr>
          <w:rFonts w:asciiTheme="majorBidi" w:hAnsiTheme="majorBidi" w:cstheme="majorBidi"/>
          <w:color w:val="040404"/>
          <w:sz w:val="20"/>
          <w:szCs w:val="20"/>
          <w:shd w:val="clear" w:color="auto" w:fill="FFFFFF"/>
        </w:rPr>
        <w:t xml:space="preserve"> </w:t>
      </w:r>
    </w:p>
    <w:p w:rsidR="0081634F" w:rsidRPr="00662622" w:rsidRDefault="0081634F" w:rsidP="00397E50">
      <w:pPr>
        <w:autoSpaceDE w:val="0"/>
        <w:autoSpaceDN w:val="0"/>
        <w:adjustRightInd w:val="0"/>
        <w:spacing w:after="120" w:line="276" w:lineRule="auto"/>
        <w:ind w:firstLine="567"/>
        <w:rPr>
          <w:rFonts w:asciiTheme="majorBidi" w:hAnsiTheme="majorBidi" w:cstheme="majorBidi"/>
          <w:color w:val="040404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color w:val="040404"/>
          <w:sz w:val="20"/>
          <w:szCs w:val="20"/>
          <w:shd w:val="clear" w:color="auto" w:fill="FFFFFF"/>
        </w:rPr>
        <w:t>Duaların ka</w:t>
      </w:r>
      <w:r w:rsidR="00D301C8">
        <w:rPr>
          <w:rFonts w:asciiTheme="majorBidi" w:hAnsiTheme="majorBidi" w:cstheme="majorBidi"/>
          <w:color w:val="040404"/>
          <w:sz w:val="20"/>
          <w:szCs w:val="20"/>
          <w:shd w:val="clear" w:color="auto" w:fill="FFFFFF"/>
        </w:rPr>
        <w:t>bul olunduğu Cuma gününde</w:t>
      </w:r>
      <w:r>
        <w:rPr>
          <w:rFonts w:asciiTheme="majorBidi" w:hAnsiTheme="majorBidi" w:cstheme="majorBidi"/>
          <w:color w:val="040404"/>
          <w:sz w:val="20"/>
          <w:szCs w:val="20"/>
          <w:shd w:val="clear" w:color="auto" w:fill="FFFFFF"/>
        </w:rPr>
        <w:t xml:space="preserve"> Rabbim bizleri İslam’ın hayat veren hükümlerini en güzel şe</w:t>
      </w:r>
      <w:r w:rsidR="001972DE">
        <w:rPr>
          <w:rFonts w:asciiTheme="majorBidi" w:hAnsiTheme="majorBidi" w:cstheme="majorBidi"/>
          <w:color w:val="040404"/>
          <w:sz w:val="20"/>
          <w:szCs w:val="20"/>
          <w:shd w:val="clear" w:color="auto" w:fill="FFFFFF"/>
        </w:rPr>
        <w:t>kilde anlamayı ve yaşamayı nasip</w:t>
      </w:r>
      <w:r>
        <w:rPr>
          <w:rFonts w:asciiTheme="majorBidi" w:hAnsiTheme="majorBidi" w:cstheme="majorBidi"/>
          <w:color w:val="040404"/>
          <w:sz w:val="20"/>
          <w:szCs w:val="20"/>
          <w:shd w:val="clear" w:color="auto" w:fill="FFFFFF"/>
        </w:rPr>
        <w:t xml:space="preserve"> eylesin. </w:t>
      </w:r>
    </w:p>
    <w:sectPr w:rsidR="0081634F" w:rsidRPr="00662622" w:rsidSect="00646AD5">
      <w:footnotePr>
        <w:pos w:val="beneathText"/>
      </w:footnotePr>
      <w:endnotePr>
        <w:numFmt w:val="decimal"/>
      </w:endnotePr>
      <w:pgSz w:w="11906" w:h="16838" w:code="9"/>
      <w:pgMar w:top="454" w:right="454" w:bottom="454" w:left="454" w:header="0" w:footer="510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3B" w:rsidRDefault="006E6E3B" w:rsidP="001445D6">
      <w:r>
        <w:separator/>
      </w:r>
    </w:p>
  </w:endnote>
  <w:endnote w:type="continuationSeparator" w:id="0">
    <w:p w:rsidR="006E6E3B" w:rsidRDefault="006E6E3B" w:rsidP="001445D6">
      <w:r>
        <w:continuationSeparator/>
      </w:r>
    </w:p>
  </w:endnote>
  <w:endnote w:id="1">
    <w:p w:rsidR="0024686A" w:rsidRPr="00D301C8" w:rsidRDefault="0024686A" w:rsidP="00F75FA9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301C8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="002D565D" w:rsidRPr="00D301C8">
        <w:rPr>
          <w:rFonts w:asciiTheme="majorBidi" w:hAnsiTheme="majorBidi" w:cstheme="majorBidi"/>
          <w:sz w:val="16"/>
          <w:szCs w:val="16"/>
        </w:rPr>
        <w:t xml:space="preserve"> </w:t>
      </w:r>
      <w:r w:rsidR="00F75FA9" w:rsidRPr="00D301C8">
        <w:rPr>
          <w:rFonts w:asciiTheme="majorBidi" w:hAnsiTheme="majorBidi" w:cstheme="majorBidi"/>
          <w:sz w:val="16"/>
          <w:szCs w:val="16"/>
        </w:rPr>
        <w:t>Araf, 26.</w:t>
      </w:r>
    </w:p>
  </w:endnote>
  <w:endnote w:id="2">
    <w:p w:rsidR="0024686A" w:rsidRPr="00D301C8" w:rsidRDefault="0024686A" w:rsidP="006D046A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301C8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301C8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504BD9" w:rsidRPr="00D301C8">
        <w:rPr>
          <w:rFonts w:asciiTheme="majorBidi" w:hAnsiTheme="majorBidi" w:cstheme="majorBidi"/>
          <w:sz w:val="16"/>
          <w:szCs w:val="16"/>
          <w:shd w:val="clear" w:color="auto" w:fill="FFFFFF"/>
        </w:rPr>
        <w:t>Buhârî</w:t>
      </w:r>
      <w:proofErr w:type="spellEnd"/>
      <w:r w:rsidR="00504BD9" w:rsidRPr="00D301C8">
        <w:rPr>
          <w:rFonts w:asciiTheme="majorBidi" w:hAnsiTheme="majorBidi" w:cstheme="majorBidi"/>
          <w:sz w:val="16"/>
          <w:szCs w:val="16"/>
          <w:shd w:val="clear" w:color="auto" w:fill="FFFFFF"/>
        </w:rPr>
        <w:t xml:space="preserve">, </w:t>
      </w:r>
      <w:proofErr w:type="spellStart"/>
      <w:r w:rsidR="00504BD9" w:rsidRPr="00D301C8">
        <w:rPr>
          <w:rFonts w:asciiTheme="majorBidi" w:hAnsiTheme="majorBidi" w:cstheme="majorBidi"/>
          <w:sz w:val="16"/>
          <w:szCs w:val="16"/>
          <w:shd w:val="clear" w:color="auto" w:fill="FFFFFF"/>
        </w:rPr>
        <w:t>Kitabü</w:t>
      </w:r>
      <w:proofErr w:type="spellEnd"/>
      <w:r w:rsidR="00504BD9" w:rsidRPr="00D301C8">
        <w:rPr>
          <w:rFonts w:asciiTheme="majorBidi" w:hAnsiTheme="majorBidi" w:cstheme="majorBidi"/>
          <w:sz w:val="16"/>
          <w:szCs w:val="16"/>
          <w:shd w:val="clear" w:color="auto" w:fill="FFFFFF"/>
        </w:rPr>
        <w:t>-l Libas, 5751.</w:t>
      </w:r>
    </w:p>
  </w:endnote>
  <w:endnote w:id="3">
    <w:p w:rsidR="00504BD9" w:rsidRPr="00D301C8" w:rsidRDefault="00504BD9" w:rsidP="006D046A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301C8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301C8">
        <w:rPr>
          <w:rFonts w:asciiTheme="majorBidi" w:hAnsiTheme="majorBidi" w:cstheme="majorBidi"/>
          <w:sz w:val="16"/>
          <w:szCs w:val="16"/>
        </w:rPr>
        <w:t xml:space="preserve"> Nur, 30-31.</w:t>
      </w:r>
    </w:p>
  </w:endnote>
  <w:endnote w:id="4">
    <w:p w:rsidR="003F493B" w:rsidRPr="00D301C8" w:rsidRDefault="003F493B" w:rsidP="002E78C8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301C8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="002E78C8" w:rsidRPr="00D301C8">
        <w:rPr>
          <w:rFonts w:asciiTheme="majorBidi" w:hAnsiTheme="majorBidi" w:cstheme="majorBidi"/>
          <w:sz w:val="16"/>
          <w:szCs w:val="16"/>
        </w:rPr>
        <w:t xml:space="preserve"> Ebû </w:t>
      </w:r>
      <w:proofErr w:type="spellStart"/>
      <w:r w:rsidR="002E78C8" w:rsidRPr="00D301C8">
        <w:rPr>
          <w:rFonts w:asciiTheme="majorBidi" w:hAnsiTheme="majorBidi" w:cstheme="majorBidi"/>
          <w:sz w:val="16"/>
          <w:szCs w:val="16"/>
        </w:rPr>
        <w:t>Dâvûd</w:t>
      </w:r>
      <w:proofErr w:type="spellEnd"/>
      <w:r w:rsidR="002E78C8" w:rsidRPr="00D301C8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="002E78C8" w:rsidRPr="00D301C8">
        <w:rPr>
          <w:rFonts w:asciiTheme="majorBidi" w:hAnsiTheme="majorBidi" w:cstheme="majorBidi"/>
          <w:sz w:val="16"/>
          <w:szCs w:val="16"/>
          <w:shd w:val="clear" w:color="auto" w:fill="FFFFFF"/>
        </w:rPr>
        <w:t>Kitabü</w:t>
      </w:r>
      <w:proofErr w:type="spellEnd"/>
      <w:r w:rsidR="002E78C8" w:rsidRPr="00D301C8">
        <w:rPr>
          <w:rFonts w:asciiTheme="majorBidi" w:hAnsiTheme="majorBidi" w:cstheme="majorBidi"/>
          <w:sz w:val="16"/>
          <w:szCs w:val="16"/>
          <w:shd w:val="clear" w:color="auto" w:fill="FFFFFF"/>
        </w:rPr>
        <w:t>-l Libas</w:t>
      </w:r>
      <w:r w:rsidRPr="00D301C8">
        <w:rPr>
          <w:rFonts w:asciiTheme="majorBidi" w:hAnsiTheme="majorBidi" w:cstheme="majorBidi"/>
          <w:sz w:val="16"/>
          <w:szCs w:val="16"/>
        </w:rPr>
        <w:t>, 33.</w:t>
      </w:r>
    </w:p>
  </w:endnote>
  <w:endnote w:id="5">
    <w:p w:rsidR="00580FD8" w:rsidRPr="00D301C8" w:rsidRDefault="00580FD8" w:rsidP="006D046A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301C8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301C8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301C8">
        <w:rPr>
          <w:rFonts w:asciiTheme="majorBidi" w:hAnsiTheme="majorBidi" w:cstheme="majorBidi"/>
          <w:sz w:val="16"/>
          <w:szCs w:val="16"/>
          <w:shd w:val="clear" w:color="auto" w:fill="FFFFFF"/>
        </w:rPr>
        <w:t>Buhârî</w:t>
      </w:r>
      <w:proofErr w:type="spellEnd"/>
      <w:r w:rsidRPr="00D301C8">
        <w:rPr>
          <w:rFonts w:asciiTheme="majorBidi" w:hAnsiTheme="majorBidi" w:cstheme="majorBidi"/>
          <w:sz w:val="16"/>
          <w:szCs w:val="16"/>
          <w:shd w:val="clear" w:color="auto" w:fill="FFFFFF"/>
        </w:rPr>
        <w:t xml:space="preserve">, Tefsir, Tefsir-u </w:t>
      </w:r>
      <w:proofErr w:type="spellStart"/>
      <w:r w:rsidRPr="00D301C8">
        <w:rPr>
          <w:rFonts w:asciiTheme="majorBidi" w:hAnsiTheme="majorBidi" w:cstheme="majorBidi"/>
          <w:sz w:val="16"/>
          <w:szCs w:val="16"/>
          <w:shd w:val="clear" w:color="auto" w:fill="FFFFFF"/>
        </w:rPr>
        <w:t>Sûreti'n</w:t>
      </w:r>
      <w:proofErr w:type="spellEnd"/>
      <w:r w:rsidRPr="00D301C8">
        <w:rPr>
          <w:rFonts w:asciiTheme="majorBidi" w:hAnsiTheme="majorBidi" w:cstheme="majorBidi"/>
          <w:sz w:val="16"/>
          <w:szCs w:val="16"/>
          <w:shd w:val="clear" w:color="auto" w:fill="FFFFFF"/>
        </w:rPr>
        <w:t>-Nur, 13.</w:t>
      </w:r>
    </w:p>
  </w:endnote>
  <w:endnote w:id="6">
    <w:p w:rsidR="002D0C46" w:rsidRPr="00D301C8" w:rsidRDefault="002D0C46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301C8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301C8">
        <w:rPr>
          <w:rFonts w:asciiTheme="majorBidi" w:hAnsiTheme="majorBidi" w:cstheme="majorBidi"/>
          <w:sz w:val="16"/>
          <w:szCs w:val="16"/>
        </w:rPr>
        <w:t xml:space="preserve"> Müslim, </w:t>
      </w:r>
      <w:proofErr w:type="spellStart"/>
      <w:r w:rsidRPr="00D301C8">
        <w:rPr>
          <w:rFonts w:asciiTheme="majorBidi" w:hAnsiTheme="majorBidi" w:cstheme="majorBidi"/>
          <w:sz w:val="16"/>
          <w:szCs w:val="16"/>
        </w:rPr>
        <w:t>Kitabü’l-Adab</w:t>
      </w:r>
      <w:proofErr w:type="spellEnd"/>
      <w:r w:rsidRPr="00D301C8">
        <w:rPr>
          <w:rFonts w:asciiTheme="majorBidi" w:hAnsiTheme="majorBidi" w:cstheme="majorBidi"/>
          <w:sz w:val="16"/>
          <w:szCs w:val="16"/>
        </w:rPr>
        <w:t>, 10.</w:t>
      </w:r>
    </w:p>
  </w:endnote>
  <w:endnote w:id="7">
    <w:p w:rsidR="00FB0A7F" w:rsidRPr="00D301C8" w:rsidRDefault="00FB0A7F" w:rsidP="00744C1A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301C8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301C8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301C8">
        <w:rPr>
          <w:rFonts w:asciiTheme="majorBidi" w:hAnsiTheme="majorBidi" w:cstheme="majorBidi"/>
          <w:sz w:val="16"/>
          <w:szCs w:val="16"/>
        </w:rPr>
        <w:t>Ahzâb</w:t>
      </w:r>
      <w:proofErr w:type="spellEnd"/>
      <w:r w:rsidRPr="00D301C8">
        <w:rPr>
          <w:rFonts w:asciiTheme="majorBidi" w:hAnsiTheme="majorBidi" w:cstheme="majorBidi"/>
          <w:sz w:val="16"/>
          <w:szCs w:val="16"/>
        </w:rPr>
        <w:t>, 60</w:t>
      </w:r>
      <w:r w:rsidR="002E78C8" w:rsidRPr="00D301C8">
        <w:rPr>
          <w:rFonts w:asciiTheme="majorBidi" w:hAnsiTheme="majorBidi" w:cstheme="majorBidi"/>
          <w:sz w:val="16"/>
          <w:szCs w:val="16"/>
        </w:rPr>
        <w:t>.</w:t>
      </w:r>
    </w:p>
  </w:endnote>
  <w:endnote w:id="8">
    <w:p w:rsidR="00744C1A" w:rsidRPr="00D301C8" w:rsidRDefault="00744C1A" w:rsidP="00744C1A">
      <w:pPr>
        <w:autoSpaceDE w:val="0"/>
        <w:autoSpaceDN w:val="0"/>
        <w:adjustRightInd w:val="0"/>
        <w:jc w:val="left"/>
        <w:rPr>
          <w:rFonts w:asciiTheme="majorBidi" w:hAnsiTheme="majorBidi" w:cstheme="majorBidi"/>
          <w:sz w:val="16"/>
          <w:szCs w:val="16"/>
        </w:rPr>
      </w:pPr>
      <w:r w:rsidRPr="00D301C8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301C8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301C8">
        <w:rPr>
          <w:rFonts w:asciiTheme="majorBidi" w:hAnsiTheme="majorBidi" w:cstheme="majorBidi"/>
          <w:sz w:val="16"/>
          <w:szCs w:val="16"/>
        </w:rPr>
        <w:t>Serahsî</w:t>
      </w:r>
      <w:proofErr w:type="spellEnd"/>
      <w:r w:rsidRPr="00D301C8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D301C8">
        <w:rPr>
          <w:rFonts w:asciiTheme="majorBidi" w:hAnsiTheme="majorBidi" w:cstheme="majorBidi"/>
          <w:sz w:val="16"/>
          <w:szCs w:val="16"/>
        </w:rPr>
        <w:t>Mebsût</w:t>
      </w:r>
      <w:proofErr w:type="spellEnd"/>
      <w:r w:rsidRPr="00D301C8">
        <w:rPr>
          <w:rFonts w:asciiTheme="majorBidi" w:hAnsiTheme="majorBidi" w:cstheme="majorBidi"/>
          <w:sz w:val="16"/>
          <w:szCs w:val="16"/>
        </w:rPr>
        <w:t>, X, 155.</w:t>
      </w:r>
    </w:p>
    <w:p w:rsidR="00397E50" w:rsidRDefault="00397E50" w:rsidP="00744C1A">
      <w:pPr>
        <w:autoSpaceDE w:val="0"/>
        <w:autoSpaceDN w:val="0"/>
        <w:adjustRightInd w:val="0"/>
        <w:jc w:val="left"/>
        <w:rPr>
          <w:rFonts w:asciiTheme="majorBidi" w:hAnsiTheme="majorBidi" w:cstheme="majorBidi"/>
          <w:sz w:val="18"/>
          <w:szCs w:val="18"/>
        </w:rPr>
      </w:pPr>
    </w:p>
    <w:p w:rsidR="00744C1A" w:rsidRDefault="00397E50" w:rsidP="00744C1A">
      <w:pPr>
        <w:autoSpaceDE w:val="0"/>
        <w:autoSpaceDN w:val="0"/>
        <w:adjustRightInd w:val="0"/>
        <w:jc w:val="left"/>
        <w:rPr>
          <w:rFonts w:asciiTheme="majorBidi" w:hAnsiTheme="majorBidi" w:cstheme="majorBidi"/>
          <w:sz w:val="18"/>
          <w:szCs w:val="18"/>
        </w:rPr>
      </w:pPr>
      <w:r w:rsidRPr="00397E50">
        <w:rPr>
          <w:rFonts w:asciiTheme="majorBidi" w:hAnsiTheme="majorBidi" w:cstheme="majorBidi"/>
          <w:sz w:val="18"/>
          <w:szCs w:val="18"/>
        </w:rPr>
        <w:t>*Hutbenin hazırlanmasında DİB yayınlarından faydalanı</w:t>
      </w:r>
      <w:r w:rsidR="00D301C8">
        <w:rPr>
          <w:rFonts w:asciiTheme="majorBidi" w:hAnsiTheme="majorBidi" w:cstheme="majorBidi"/>
          <w:sz w:val="18"/>
          <w:szCs w:val="18"/>
        </w:rPr>
        <w:t>lmıştır.</w:t>
      </w:r>
    </w:p>
    <w:p w:rsidR="00D301C8" w:rsidRPr="00397E50" w:rsidRDefault="00D301C8" w:rsidP="00744C1A">
      <w:pPr>
        <w:autoSpaceDE w:val="0"/>
        <w:autoSpaceDN w:val="0"/>
        <w:adjustRightInd w:val="0"/>
        <w:jc w:val="left"/>
        <w:rPr>
          <w:rFonts w:asciiTheme="majorBidi" w:hAnsiTheme="majorBidi" w:cstheme="majorBidi"/>
          <w:sz w:val="18"/>
          <w:szCs w:val="18"/>
        </w:rPr>
      </w:pPr>
    </w:p>
    <w:p w:rsidR="00744C1A" w:rsidRPr="00D301C8" w:rsidRDefault="00744C1A" w:rsidP="00744C1A">
      <w:pPr>
        <w:autoSpaceDE w:val="0"/>
        <w:autoSpaceDN w:val="0"/>
        <w:adjustRightInd w:val="0"/>
        <w:jc w:val="left"/>
        <w:rPr>
          <w:rFonts w:asciiTheme="majorBidi" w:hAnsiTheme="majorBidi" w:cstheme="majorBidi"/>
          <w:i/>
          <w:iCs/>
          <w:sz w:val="23"/>
          <w:szCs w:val="23"/>
        </w:rPr>
      </w:pPr>
      <w:r w:rsidRPr="00D301C8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Hazırlayan: </w:t>
      </w:r>
      <w:r w:rsidRPr="00D301C8">
        <w:rPr>
          <w:rFonts w:asciiTheme="majorBidi" w:hAnsiTheme="majorBidi" w:cstheme="majorBidi"/>
          <w:i/>
          <w:iCs/>
          <w:sz w:val="23"/>
          <w:szCs w:val="23"/>
        </w:rPr>
        <w:t xml:space="preserve">Mahmut </w:t>
      </w:r>
      <w:r w:rsidR="000D65FA" w:rsidRPr="00D301C8">
        <w:rPr>
          <w:rFonts w:asciiTheme="majorBidi" w:hAnsiTheme="majorBidi" w:cstheme="majorBidi"/>
          <w:i/>
          <w:iCs/>
          <w:sz w:val="23"/>
          <w:szCs w:val="23"/>
        </w:rPr>
        <w:t>BEKTAŞ Otlukbeli</w:t>
      </w:r>
      <w:r w:rsidRPr="00D301C8">
        <w:rPr>
          <w:rFonts w:asciiTheme="majorBidi" w:hAnsiTheme="majorBidi" w:cstheme="majorBidi"/>
          <w:i/>
          <w:iCs/>
          <w:sz w:val="23"/>
          <w:szCs w:val="23"/>
        </w:rPr>
        <w:t xml:space="preserve"> İlçe Müftüsü</w:t>
      </w:r>
    </w:p>
    <w:p w:rsidR="002E78C8" w:rsidRDefault="00744C1A" w:rsidP="00397E50">
      <w:pPr>
        <w:pStyle w:val="SonnotMetni"/>
      </w:pPr>
      <w:r w:rsidRPr="00D301C8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Redaksiyon: </w:t>
      </w:r>
      <w:r w:rsidRPr="00D301C8">
        <w:rPr>
          <w:rFonts w:asciiTheme="majorBidi" w:hAnsiTheme="majorBidi" w:cstheme="majorBidi"/>
          <w:i/>
          <w:iCs/>
          <w:sz w:val="23"/>
          <w:szCs w:val="23"/>
        </w:rPr>
        <w:t>İl İrşat Kurulu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FGQPC_Naskh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3B" w:rsidRDefault="006E6E3B" w:rsidP="001445D6">
      <w:r>
        <w:separator/>
      </w:r>
    </w:p>
  </w:footnote>
  <w:footnote w:type="continuationSeparator" w:id="0">
    <w:p w:rsidR="006E6E3B" w:rsidRDefault="006E6E3B" w:rsidP="0014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1445D6"/>
    <w:rsid w:val="000230B2"/>
    <w:rsid w:val="00032DE6"/>
    <w:rsid w:val="0003671B"/>
    <w:rsid w:val="000410E5"/>
    <w:rsid w:val="000720BC"/>
    <w:rsid w:val="00073199"/>
    <w:rsid w:val="000737DE"/>
    <w:rsid w:val="000B3865"/>
    <w:rsid w:val="000D20B6"/>
    <w:rsid w:val="000D65FA"/>
    <w:rsid w:val="000E5393"/>
    <w:rsid w:val="000F12A7"/>
    <w:rsid w:val="000F4444"/>
    <w:rsid w:val="00102D2A"/>
    <w:rsid w:val="00104543"/>
    <w:rsid w:val="00107FA8"/>
    <w:rsid w:val="00133F5E"/>
    <w:rsid w:val="001445D6"/>
    <w:rsid w:val="00156A43"/>
    <w:rsid w:val="00157A17"/>
    <w:rsid w:val="00164FEB"/>
    <w:rsid w:val="00167343"/>
    <w:rsid w:val="00190362"/>
    <w:rsid w:val="001972DE"/>
    <w:rsid w:val="001A003B"/>
    <w:rsid w:val="001A1840"/>
    <w:rsid w:val="001A4863"/>
    <w:rsid w:val="001B48D6"/>
    <w:rsid w:val="001E0CCE"/>
    <w:rsid w:val="001E4C50"/>
    <w:rsid w:val="001F7EA8"/>
    <w:rsid w:val="0020351C"/>
    <w:rsid w:val="00213C79"/>
    <w:rsid w:val="0021577F"/>
    <w:rsid w:val="002217F1"/>
    <w:rsid w:val="00230F73"/>
    <w:rsid w:val="00245B9F"/>
    <w:rsid w:val="0024686A"/>
    <w:rsid w:val="002567B8"/>
    <w:rsid w:val="00257494"/>
    <w:rsid w:val="002961D2"/>
    <w:rsid w:val="002A4D39"/>
    <w:rsid w:val="002C445A"/>
    <w:rsid w:val="002C76F6"/>
    <w:rsid w:val="002D0C46"/>
    <w:rsid w:val="002D565D"/>
    <w:rsid w:val="002E78C8"/>
    <w:rsid w:val="002F6F38"/>
    <w:rsid w:val="00305E07"/>
    <w:rsid w:val="00320059"/>
    <w:rsid w:val="003331FF"/>
    <w:rsid w:val="0034476E"/>
    <w:rsid w:val="00352D3C"/>
    <w:rsid w:val="0035365A"/>
    <w:rsid w:val="00356AC7"/>
    <w:rsid w:val="00371866"/>
    <w:rsid w:val="00373DDD"/>
    <w:rsid w:val="00381825"/>
    <w:rsid w:val="00384442"/>
    <w:rsid w:val="00385489"/>
    <w:rsid w:val="003854AA"/>
    <w:rsid w:val="0038643F"/>
    <w:rsid w:val="00395CDA"/>
    <w:rsid w:val="00397341"/>
    <w:rsid w:val="00397E50"/>
    <w:rsid w:val="003B1088"/>
    <w:rsid w:val="003B5E4A"/>
    <w:rsid w:val="003C3A28"/>
    <w:rsid w:val="003C5501"/>
    <w:rsid w:val="003D5A28"/>
    <w:rsid w:val="003D6EDF"/>
    <w:rsid w:val="003E3C2C"/>
    <w:rsid w:val="003F493B"/>
    <w:rsid w:val="003F59FA"/>
    <w:rsid w:val="00403FC9"/>
    <w:rsid w:val="0040650D"/>
    <w:rsid w:val="004301B1"/>
    <w:rsid w:val="00436C2C"/>
    <w:rsid w:val="00455C5B"/>
    <w:rsid w:val="004666A9"/>
    <w:rsid w:val="004738E1"/>
    <w:rsid w:val="004915A6"/>
    <w:rsid w:val="004926B6"/>
    <w:rsid w:val="004B2B5C"/>
    <w:rsid w:val="004C0DD6"/>
    <w:rsid w:val="004E17A5"/>
    <w:rsid w:val="004F000E"/>
    <w:rsid w:val="004F1B2F"/>
    <w:rsid w:val="004F6D30"/>
    <w:rsid w:val="00504BD9"/>
    <w:rsid w:val="005244A2"/>
    <w:rsid w:val="00527098"/>
    <w:rsid w:val="0054576D"/>
    <w:rsid w:val="00580FD8"/>
    <w:rsid w:val="00587DFE"/>
    <w:rsid w:val="005B4631"/>
    <w:rsid w:val="005C67C4"/>
    <w:rsid w:val="005D2F6F"/>
    <w:rsid w:val="005E4733"/>
    <w:rsid w:val="00615320"/>
    <w:rsid w:val="0061554D"/>
    <w:rsid w:val="00627238"/>
    <w:rsid w:val="00637479"/>
    <w:rsid w:val="00643B6E"/>
    <w:rsid w:val="00646AD5"/>
    <w:rsid w:val="00656BCA"/>
    <w:rsid w:val="00657AF6"/>
    <w:rsid w:val="00662622"/>
    <w:rsid w:val="006653B1"/>
    <w:rsid w:val="006820FB"/>
    <w:rsid w:val="00691508"/>
    <w:rsid w:val="006D046A"/>
    <w:rsid w:val="006E6BAB"/>
    <w:rsid w:val="006E6E3B"/>
    <w:rsid w:val="006F0483"/>
    <w:rsid w:val="006F7CF5"/>
    <w:rsid w:val="007026F8"/>
    <w:rsid w:val="00713C36"/>
    <w:rsid w:val="007207D6"/>
    <w:rsid w:val="007218A9"/>
    <w:rsid w:val="00744C1A"/>
    <w:rsid w:val="007661DD"/>
    <w:rsid w:val="0078490A"/>
    <w:rsid w:val="007918D3"/>
    <w:rsid w:val="007A5B76"/>
    <w:rsid w:val="007B0167"/>
    <w:rsid w:val="007B6077"/>
    <w:rsid w:val="007D71B6"/>
    <w:rsid w:val="008028C3"/>
    <w:rsid w:val="0081634F"/>
    <w:rsid w:val="00816839"/>
    <w:rsid w:val="00821C06"/>
    <w:rsid w:val="00821EB0"/>
    <w:rsid w:val="0083030B"/>
    <w:rsid w:val="00837CD6"/>
    <w:rsid w:val="008470DB"/>
    <w:rsid w:val="00850C99"/>
    <w:rsid w:val="008630B9"/>
    <w:rsid w:val="00864345"/>
    <w:rsid w:val="00865DA5"/>
    <w:rsid w:val="0087341B"/>
    <w:rsid w:val="008910F6"/>
    <w:rsid w:val="008F31D1"/>
    <w:rsid w:val="009236E7"/>
    <w:rsid w:val="00925594"/>
    <w:rsid w:val="009371B9"/>
    <w:rsid w:val="009828FF"/>
    <w:rsid w:val="009930BF"/>
    <w:rsid w:val="009A40A9"/>
    <w:rsid w:val="009C5242"/>
    <w:rsid w:val="009C698C"/>
    <w:rsid w:val="009E69A1"/>
    <w:rsid w:val="009F006B"/>
    <w:rsid w:val="00A11BA4"/>
    <w:rsid w:val="00A11DA4"/>
    <w:rsid w:val="00A2044A"/>
    <w:rsid w:val="00A304FE"/>
    <w:rsid w:val="00A357D1"/>
    <w:rsid w:val="00A95AC4"/>
    <w:rsid w:val="00AA41A1"/>
    <w:rsid w:val="00AB227E"/>
    <w:rsid w:val="00AB3037"/>
    <w:rsid w:val="00AB3161"/>
    <w:rsid w:val="00AB4797"/>
    <w:rsid w:val="00AC25C2"/>
    <w:rsid w:val="00AF3FBC"/>
    <w:rsid w:val="00AF56AC"/>
    <w:rsid w:val="00B25566"/>
    <w:rsid w:val="00B6681A"/>
    <w:rsid w:val="00B8771D"/>
    <w:rsid w:val="00BA267B"/>
    <w:rsid w:val="00BA6025"/>
    <w:rsid w:val="00BB2497"/>
    <w:rsid w:val="00BC105C"/>
    <w:rsid w:val="00BC1318"/>
    <w:rsid w:val="00BD2BB1"/>
    <w:rsid w:val="00BE2863"/>
    <w:rsid w:val="00BE5C3D"/>
    <w:rsid w:val="00BE72A4"/>
    <w:rsid w:val="00BF4AAD"/>
    <w:rsid w:val="00C14CB5"/>
    <w:rsid w:val="00C252CF"/>
    <w:rsid w:val="00C431C8"/>
    <w:rsid w:val="00C46FE5"/>
    <w:rsid w:val="00C52E2E"/>
    <w:rsid w:val="00C56880"/>
    <w:rsid w:val="00C85E81"/>
    <w:rsid w:val="00CB5437"/>
    <w:rsid w:val="00CC2644"/>
    <w:rsid w:val="00CC5BC2"/>
    <w:rsid w:val="00CD3A8C"/>
    <w:rsid w:val="00CE46C4"/>
    <w:rsid w:val="00CF399D"/>
    <w:rsid w:val="00CF776E"/>
    <w:rsid w:val="00D0341D"/>
    <w:rsid w:val="00D07C80"/>
    <w:rsid w:val="00D301C8"/>
    <w:rsid w:val="00D325D1"/>
    <w:rsid w:val="00D43956"/>
    <w:rsid w:val="00D53122"/>
    <w:rsid w:val="00D6309E"/>
    <w:rsid w:val="00DA6452"/>
    <w:rsid w:val="00DC01B8"/>
    <w:rsid w:val="00DD6745"/>
    <w:rsid w:val="00DE7F7C"/>
    <w:rsid w:val="00E07F61"/>
    <w:rsid w:val="00E352B0"/>
    <w:rsid w:val="00E37FCE"/>
    <w:rsid w:val="00E41DF0"/>
    <w:rsid w:val="00E546A9"/>
    <w:rsid w:val="00E757DE"/>
    <w:rsid w:val="00EB7907"/>
    <w:rsid w:val="00ED37BF"/>
    <w:rsid w:val="00ED3972"/>
    <w:rsid w:val="00ED7214"/>
    <w:rsid w:val="00EE16FA"/>
    <w:rsid w:val="00F162AA"/>
    <w:rsid w:val="00F25336"/>
    <w:rsid w:val="00F3323D"/>
    <w:rsid w:val="00F339ED"/>
    <w:rsid w:val="00F37031"/>
    <w:rsid w:val="00F4153D"/>
    <w:rsid w:val="00F46FC7"/>
    <w:rsid w:val="00F47178"/>
    <w:rsid w:val="00F61EE8"/>
    <w:rsid w:val="00F7180B"/>
    <w:rsid w:val="00F75FA9"/>
    <w:rsid w:val="00F93492"/>
    <w:rsid w:val="00F97688"/>
    <w:rsid w:val="00FA19EB"/>
    <w:rsid w:val="00FB0A7F"/>
    <w:rsid w:val="00FC5D23"/>
    <w:rsid w:val="00FF4200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1349F-6CA4-4598-9010-2F0212AE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44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45D6"/>
  </w:style>
  <w:style w:type="paragraph" w:styleId="Altbilgi">
    <w:name w:val="footer"/>
    <w:basedOn w:val="Normal"/>
    <w:link w:val="AltbilgiChar"/>
    <w:uiPriority w:val="99"/>
    <w:semiHidden/>
    <w:unhideWhenUsed/>
    <w:rsid w:val="00144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45D6"/>
  </w:style>
  <w:style w:type="character" w:customStyle="1" w:styleId="apple-converted-space">
    <w:name w:val="apple-converted-space"/>
    <w:basedOn w:val="VarsaylanParagrafYazTipi"/>
    <w:rsid w:val="000410E5"/>
  </w:style>
  <w:style w:type="paragraph" w:styleId="BalonMetni">
    <w:name w:val="Balloon Text"/>
    <w:basedOn w:val="Normal"/>
    <w:link w:val="BalonMetniChar"/>
    <w:uiPriority w:val="99"/>
    <w:semiHidden/>
    <w:unhideWhenUsed/>
    <w:rsid w:val="00AA41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1A1"/>
    <w:rPr>
      <w:rFonts w:ascii="Tahoma" w:hAnsi="Tahoma" w:cs="Tahoma"/>
      <w:sz w:val="16"/>
      <w:szCs w:val="16"/>
    </w:rPr>
  </w:style>
  <w:style w:type="character" w:customStyle="1" w:styleId="kuran-ayet-number">
    <w:name w:val="kuran-ayet-number"/>
    <w:basedOn w:val="VarsaylanParagrafYazTipi"/>
    <w:rsid w:val="009236E7"/>
  </w:style>
  <w:style w:type="character" w:styleId="Kpr">
    <w:name w:val="Hyperlink"/>
    <w:basedOn w:val="VarsaylanParagrafYazTipi"/>
    <w:uiPriority w:val="99"/>
    <w:semiHidden/>
    <w:unhideWhenUsed/>
    <w:rsid w:val="006820FB"/>
    <w:rPr>
      <w:strike w:val="0"/>
      <w:dstrike w:val="0"/>
      <w:color w:val="0000FF"/>
      <w:u w:val="none"/>
      <w:effect w:val="none"/>
    </w:rPr>
  </w:style>
  <w:style w:type="character" w:customStyle="1" w:styleId="text1">
    <w:name w:val="text1"/>
    <w:basedOn w:val="VarsaylanParagrafYazTipi"/>
    <w:rsid w:val="00691508"/>
    <w:rPr>
      <w:rFonts w:ascii="Verdana" w:hAnsi="Verdana" w:hint="default"/>
      <w:color w:val="000000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B016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016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B016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32DE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32DE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32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815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073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325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791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90A6-463C-41A3-8B47-EF988304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Security</cp:lastModifiedBy>
  <cp:revision>64</cp:revision>
  <cp:lastPrinted>2016-06-13T14:06:00Z</cp:lastPrinted>
  <dcterms:created xsi:type="dcterms:W3CDTF">2016-02-09T16:39:00Z</dcterms:created>
  <dcterms:modified xsi:type="dcterms:W3CDTF">2016-07-13T08:02:00Z</dcterms:modified>
</cp:coreProperties>
</file>