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075" w:rsidRPr="00645512" w:rsidRDefault="00AE1075" w:rsidP="00645512">
      <w:pPr>
        <w:jc w:val="center"/>
        <w:rPr>
          <w:b/>
          <w:bCs/>
          <w:sz w:val="24"/>
          <w:szCs w:val="24"/>
        </w:rPr>
      </w:pPr>
      <w:r w:rsidRPr="00645512">
        <w:rPr>
          <w:b/>
          <w:bCs/>
          <w:sz w:val="24"/>
          <w:szCs w:val="24"/>
        </w:rPr>
        <w:t>MEVLİD-İ NEBİ GENÇLİK BİLGİ YARIŞMASI</w:t>
      </w:r>
      <w:r w:rsidR="00645512" w:rsidRPr="00645512">
        <w:rPr>
          <w:b/>
          <w:bCs/>
          <w:sz w:val="24"/>
          <w:szCs w:val="24"/>
        </w:rPr>
        <w:t>NA GİRECEKLERİN</w:t>
      </w:r>
      <w:r w:rsidR="0032187B" w:rsidRPr="00645512">
        <w:rPr>
          <w:b/>
          <w:bCs/>
          <w:sz w:val="24"/>
          <w:szCs w:val="24"/>
        </w:rPr>
        <w:t xml:space="preserve"> DİKKAT ETMESİ GEREKEN HUSUSLAR</w:t>
      </w:r>
    </w:p>
    <w:p w:rsidR="009713DB" w:rsidRDefault="00AE1075" w:rsidP="003B2F34">
      <w:pPr>
        <w:pStyle w:val="ListeParagraf"/>
        <w:numPr>
          <w:ilvl w:val="0"/>
          <w:numId w:val="5"/>
        </w:numPr>
        <w:jc w:val="both"/>
      </w:pPr>
      <w:r>
        <w:t>Adayların başvuru şartlarını taşıyıp taşımadıkları hususunda kendi beyanları esas alınmaktadır. Bu sebeple her bir adayın yarışmaya giriş öncesi salon görevlilerine fiilen öğrenci olduğuna dair geçerli bir belge ibraz etmesi gerekmektedir. Ayrıca adayların T.C. Kimlik Kartlarını yanlarında bulundurmaları istenecektir.</w:t>
      </w:r>
    </w:p>
    <w:p w:rsidR="009713DB" w:rsidRDefault="00AE1075" w:rsidP="00857887">
      <w:pPr>
        <w:pStyle w:val="ListeParagraf"/>
        <w:numPr>
          <w:ilvl w:val="0"/>
          <w:numId w:val="5"/>
        </w:numPr>
        <w:jc w:val="both"/>
      </w:pPr>
      <w:r>
        <w:t>Şartları taşımadıkları yarışma öncesi veya sonrası ortaya çıkanların yarışmaları iptal edilecektir.</w:t>
      </w:r>
    </w:p>
    <w:p w:rsidR="009713DB" w:rsidRDefault="00AE1075" w:rsidP="0032187B">
      <w:pPr>
        <w:pStyle w:val="ListeParagraf"/>
        <w:numPr>
          <w:ilvl w:val="0"/>
          <w:numId w:val="5"/>
        </w:numPr>
        <w:jc w:val="both"/>
      </w:pPr>
      <w:r>
        <w:t xml:space="preserve">Yarışma neticesinde her ilden birincilik elde eden bir erkek ve bir kız öğrenci Başkanlığımızca umre ödülü ile ödüllendirilecektir. Umre ödülünün gerçekleştirileceği tarih aralığı hususunda Başkanlığımız planlamaları esas alınacaktır. Yarışmacılara söz konusu ödülü farklı tarih aralığında kullanma veya yerine başkasını faydalandırma imkânı </w:t>
      </w:r>
      <w:r w:rsidRPr="009713DB">
        <w:t>verilemeyecektir.</w:t>
      </w:r>
      <w:r w:rsidR="009713DB" w:rsidRPr="009713DB">
        <w:t xml:space="preserve"> </w:t>
      </w:r>
    </w:p>
    <w:p w:rsidR="009713DB" w:rsidRDefault="00AE1075" w:rsidP="00001D26">
      <w:pPr>
        <w:pStyle w:val="ListeParagraf"/>
        <w:numPr>
          <w:ilvl w:val="0"/>
          <w:numId w:val="5"/>
        </w:numPr>
        <w:jc w:val="both"/>
      </w:pPr>
      <w:r>
        <w:t>Yarışma sınavına ilişkin itirazlar yarışma tarihini takip eden 10 gün içerisinde posta yoluyla Din Hizmetleri Genel Müdürlüğüne, elektronik posta yoluyla ise genclik@diyanet.gov.tr adresine yapılabilecektir.</w:t>
      </w:r>
    </w:p>
    <w:p w:rsidR="009713DB" w:rsidRPr="009713DB" w:rsidRDefault="00AE1075" w:rsidP="00DE2431">
      <w:pPr>
        <w:pStyle w:val="ListeParagraf"/>
        <w:numPr>
          <w:ilvl w:val="0"/>
          <w:numId w:val="5"/>
        </w:numPr>
        <w:jc w:val="both"/>
        <w:rPr>
          <w:color w:val="000000" w:themeColor="text1"/>
        </w:rPr>
      </w:pPr>
      <w:r>
        <w:t>Y</w:t>
      </w:r>
      <w:bookmarkStart w:id="0" w:name="_GoBack"/>
      <w:bookmarkEnd w:id="0"/>
      <w:r>
        <w:t>arışma sınav sorularından birinin veya birden fazlasının sonradan komisyon kar</w:t>
      </w:r>
      <w:r w:rsidR="0027005E">
        <w:t>arı ile iptali durumunda bütün katılımcılara</w:t>
      </w:r>
      <w:r>
        <w:t xml:space="preserve"> </w:t>
      </w:r>
      <w:r w:rsidR="0027005E">
        <w:t xml:space="preserve">her bir soru için </w:t>
      </w:r>
      <w:r>
        <w:t xml:space="preserve">eşit olarak fazladan </w:t>
      </w:r>
      <w:r w:rsidR="00BA6255">
        <w:t>1.25</w:t>
      </w:r>
      <w:r>
        <w:t xml:space="preserve"> puan verilecektir.</w:t>
      </w:r>
    </w:p>
    <w:p w:rsidR="009713DB" w:rsidRDefault="00122184" w:rsidP="00DE2431">
      <w:pPr>
        <w:pStyle w:val="ListeParagraf"/>
        <w:numPr>
          <w:ilvl w:val="0"/>
          <w:numId w:val="5"/>
        </w:numPr>
        <w:jc w:val="both"/>
      </w:pPr>
      <w:r w:rsidRPr="008F4A03">
        <w:t>Yarışmaya cep telefonu, saat, bilgisayar, kitap vb. iletişim ve bilgi araçları ile girilmesine müsaade edilmeyecektir. Varsa bunlar gözetmenler tarafından yarışma süresince muhafaza edilecektir.</w:t>
      </w:r>
    </w:p>
    <w:p w:rsidR="009713DB" w:rsidRDefault="00122184" w:rsidP="00DE2431">
      <w:pPr>
        <w:pStyle w:val="ListeParagraf"/>
        <w:numPr>
          <w:ilvl w:val="0"/>
          <w:numId w:val="5"/>
        </w:numPr>
        <w:jc w:val="both"/>
      </w:pPr>
      <w:r w:rsidRPr="008F4A03">
        <w:t>Sorular ve cevap seçeneklerine dair notlar tutularak dışarıya çıkarılmasına izin verilmeyecektir.</w:t>
      </w:r>
    </w:p>
    <w:p w:rsidR="009713DB" w:rsidRDefault="00122184" w:rsidP="00DE2431">
      <w:pPr>
        <w:pStyle w:val="ListeParagraf"/>
        <w:numPr>
          <w:ilvl w:val="0"/>
          <w:numId w:val="5"/>
        </w:numPr>
        <w:jc w:val="both"/>
      </w:pPr>
      <w:r w:rsidRPr="008F4A03">
        <w:t>Yarışmacılar görevlilerin her türlü uyarılarına uymak zorundadır. Yarışma disiplinine uymayanların, ferdi veya toplu olarak kopya çekmeye teşebbüs edenlerin bu durumları gözetmenlerce tutanak altına alınacak ve cevap kâğıtları değerlendirmeye alınmayacaktır.</w:t>
      </w:r>
    </w:p>
    <w:p w:rsidR="009713DB" w:rsidRDefault="00122184" w:rsidP="00DE2431">
      <w:pPr>
        <w:pStyle w:val="ListeParagraf"/>
        <w:numPr>
          <w:ilvl w:val="0"/>
          <w:numId w:val="5"/>
        </w:numPr>
        <w:jc w:val="both"/>
      </w:pPr>
      <w:r w:rsidRPr="00F400D5">
        <w:t>Yarışma başladıktan sonra adayların görevlilerle konuşmaları ve soru sormaları, birbirlerinden kalem, silgi vb. şeyler istemeleri, aynı şekilde görevlilerin de adaylarla yakından ve alçak sesle konuşmaları engellenecektir</w:t>
      </w:r>
      <w:r>
        <w:t>.</w:t>
      </w:r>
    </w:p>
    <w:p w:rsidR="009713DB" w:rsidRDefault="00122184" w:rsidP="00DE2431">
      <w:pPr>
        <w:pStyle w:val="ListeParagraf"/>
        <w:numPr>
          <w:ilvl w:val="0"/>
          <w:numId w:val="5"/>
        </w:numPr>
        <w:jc w:val="both"/>
      </w:pPr>
      <w:r>
        <w:t>Yarışmaya ait soru kitapçıkları ve</w:t>
      </w:r>
      <w:r w:rsidRPr="00F400D5">
        <w:t xml:space="preserve"> cevap kâğıtları yarışmacılara ibraz edilmeyecektir.</w:t>
      </w:r>
    </w:p>
    <w:p w:rsidR="0064644A" w:rsidRDefault="00122184" w:rsidP="00DE2431">
      <w:pPr>
        <w:pStyle w:val="ListeParagraf"/>
        <w:numPr>
          <w:ilvl w:val="0"/>
          <w:numId w:val="5"/>
        </w:numPr>
        <w:jc w:val="both"/>
      </w:pPr>
      <w:r w:rsidRPr="00F400D5">
        <w:t xml:space="preserve">Yarışma soru kitapçığının kapak kısmındaki bilgiler </w:t>
      </w:r>
      <w:r w:rsidR="0064644A">
        <w:t xml:space="preserve">ve cevap kâğıdı </w:t>
      </w:r>
      <w:r w:rsidRPr="0064644A">
        <w:rPr>
          <w:b/>
        </w:rPr>
        <w:t>kurşun kalemle</w:t>
      </w:r>
      <w:r w:rsidRPr="00F400D5">
        <w:t xml:space="preserve"> doldurulacaktır.</w:t>
      </w:r>
    </w:p>
    <w:p w:rsidR="0064644A" w:rsidRDefault="00122184" w:rsidP="00DE2431">
      <w:pPr>
        <w:pStyle w:val="ListeParagraf"/>
        <w:numPr>
          <w:ilvl w:val="0"/>
          <w:numId w:val="5"/>
        </w:numPr>
        <w:jc w:val="both"/>
      </w:pPr>
      <w:r w:rsidRPr="00F400D5">
        <w:t>Cevap kâğıtları optik okuyucu ile okunacağından katlanmayacak, özellikle işaretlemeler e</w:t>
      </w:r>
      <w:r w:rsidR="0064644A">
        <w:t>snasında kâğıdın zedelenmemesi,</w:t>
      </w:r>
      <w:r w:rsidRPr="00F400D5">
        <w:t xml:space="preserve"> yırtılmama</w:t>
      </w:r>
      <w:r w:rsidR="0064644A">
        <w:t xml:space="preserve">sı ve kutucukların dışına taşmamasına </w:t>
      </w:r>
      <w:r w:rsidRPr="00F400D5">
        <w:t>dikkat edilecektir.</w:t>
      </w:r>
    </w:p>
    <w:p w:rsidR="0064644A" w:rsidRDefault="00122184" w:rsidP="00DE2431">
      <w:pPr>
        <w:pStyle w:val="ListeParagraf"/>
        <w:numPr>
          <w:ilvl w:val="0"/>
          <w:numId w:val="5"/>
        </w:numPr>
        <w:jc w:val="both"/>
      </w:pPr>
      <w:r w:rsidRPr="00F400D5">
        <w:t>Yarışmacılar cevap kâğıdındaki yanlış işaretlemeleri silerken yumuşak silgi kullanmaları ve tamamen silinmiş olmasına dikkat etmeleri hususunda uyarılacaklardır.</w:t>
      </w:r>
    </w:p>
    <w:p w:rsidR="0064644A" w:rsidRDefault="0064644A" w:rsidP="00DE2431">
      <w:pPr>
        <w:pStyle w:val="ListeParagraf"/>
        <w:numPr>
          <w:ilvl w:val="0"/>
          <w:numId w:val="5"/>
        </w:numPr>
        <w:jc w:val="both"/>
      </w:pPr>
      <w:r>
        <w:t>Sorular 4 şıklı olarak sunulacaktır. Bir soru için birden fazla şık işaretlenmesi durumunda, bu soru cevaplandırılmamış sayılacaktır. Doğru kodlama şekli aşağıdaki gibidir;</w:t>
      </w:r>
    </w:p>
    <w:p w:rsidR="0064644A" w:rsidRDefault="003B2F34" w:rsidP="0064644A">
      <w:pPr>
        <w:ind w:left="360"/>
        <w:jc w:val="both"/>
        <w:rPr>
          <w:rFonts w:ascii="Times New Roman" w:hAnsi="Times New Roman" w:cs="Times New Roman"/>
          <w:sz w:val="24"/>
          <w:szCs w:val="24"/>
        </w:rPr>
      </w:pPr>
      <w:r>
        <w:rPr>
          <w:noProof/>
          <w:lang w:eastAsia="tr-TR"/>
        </w:rPr>
        <mc:AlternateContent>
          <mc:Choice Requires="wps">
            <w:drawing>
              <wp:anchor distT="0" distB="0" distL="114300" distR="114300" simplePos="0" relativeHeight="251661312" behindDoc="0" locked="0" layoutInCell="1" allowOverlap="1" wp14:anchorId="16BD599B" wp14:editId="792353F1">
                <wp:simplePos x="0" y="0"/>
                <wp:positionH relativeFrom="leftMargin">
                  <wp:posOffset>3562350</wp:posOffset>
                </wp:positionH>
                <wp:positionV relativeFrom="paragraph">
                  <wp:posOffset>282575</wp:posOffset>
                </wp:positionV>
                <wp:extent cx="182880" cy="176530"/>
                <wp:effectExtent l="19050" t="19050" r="26670" b="13970"/>
                <wp:wrapNone/>
                <wp:docPr id="8" name="Akış Çizelgesi: Bağlayıcı 5"/>
                <wp:cNvGraphicFramePr/>
                <a:graphic xmlns:a="http://schemas.openxmlformats.org/drawingml/2006/main">
                  <a:graphicData uri="http://schemas.microsoft.com/office/word/2010/wordprocessingShape">
                    <wps:wsp>
                      <wps:cNvSpPr/>
                      <wps:spPr>
                        <a:xfrm>
                          <a:off x="0" y="0"/>
                          <a:ext cx="182880" cy="176530"/>
                        </a:xfrm>
                        <a:prstGeom prst="flowChartConnector">
                          <a:avLst/>
                        </a:prstGeom>
                        <a:solidFill>
                          <a:sysClr val="window" lastClr="FFFFFF"/>
                        </a:solid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46065C5" id="_x0000_t120" coordsize="21600,21600" o:spt="120" path="m10800,qx,10800,10800,21600,21600,10800,10800,xe">
                <v:path gradientshapeok="t" o:connecttype="custom" o:connectlocs="10800,0;3163,3163;0,10800;3163,18437;10800,21600;18437,18437;21600,10800;18437,3163" textboxrect="3163,3163,18437,18437"/>
              </v:shapetype>
              <v:shape id="Akış Çizelgesi: Bağlayıcı 5" o:spid="_x0000_s1026" type="#_x0000_t120" style="position:absolute;margin-left:280.5pt;margin-top:22.25pt;width:14.4pt;height:13.9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" fillcolor="window" strokecolor="windowText" strokeweight="3pt">
                <v:stroke joinstyle="miter"/>
                <w10:wrap anchorx="margin"/>
              </v:shape>
            </w:pict>
          </mc:Fallback>
        </mc:AlternateContent>
      </w:r>
      <w:r w:rsidR="0064644A">
        <w:rPr>
          <w:noProof/>
          <w:lang w:eastAsia="tr-TR"/>
        </w:rPr>
        <mc:AlternateContent>
          <mc:Choice Requires="wps">
            <w:drawing>
              <wp:anchor distT="0" distB="0" distL="114300" distR="114300" simplePos="0" relativeHeight="251659264" behindDoc="0" locked="0" layoutInCell="1" allowOverlap="1" wp14:anchorId="5575B5B3" wp14:editId="1FC8669A">
                <wp:simplePos x="0" y="0"/>
                <wp:positionH relativeFrom="margin">
                  <wp:posOffset>-88900</wp:posOffset>
                </wp:positionH>
                <wp:positionV relativeFrom="paragraph">
                  <wp:posOffset>232410</wp:posOffset>
                </wp:positionV>
                <wp:extent cx="182880" cy="176530"/>
                <wp:effectExtent l="0" t="0" r="26670" b="13970"/>
                <wp:wrapNone/>
                <wp:docPr id="4" name="Akış Çizelgesi: Bağlayıcı 2"/>
                <wp:cNvGraphicFramePr/>
                <a:graphic xmlns:a="http://schemas.openxmlformats.org/drawingml/2006/main">
                  <a:graphicData uri="http://schemas.microsoft.com/office/word/2010/wordprocessingShape">
                    <wps:wsp>
                      <wps:cNvSpPr/>
                      <wps:spPr>
                        <a:xfrm>
                          <a:off x="0" y="0"/>
                          <a:ext cx="182880" cy="17653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4F78F5" id="Akış Çizelgesi: Bağlayıcı 2" o:spid="_x0000_s1026" type="#_x0000_t120" style="position:absolute;margin-left:-7pt;margin-top:18.3pt;width:14.4pt;height:1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" fillcolor="windowText" strokeweight="1pt">
                <v:stroke joinstyle="miter"/>
                <w10:wrap anchorx="margin"/>
              </v:shape>
            </w:pict>
          </mc:Fallback>
        </mc:AlternateContent>
      </w:r>
      <w:r w:rsidR="0064644A">
        <w:rPr>
          <w:rFonts w:ascii="Times New Roman" w:hAnsi="Times New Roman" w:cs="Times New Roman"/>
          <w:sz w:val="24"/>
          <w:szCs w:val="24"/>
        </w:rPr>
        <w:t>Örnek:</w:t>
      </w:r>
    </w:p>
    <w:p w:rsidR="0064644A" w:rsidRDefault="003B2F34" w:rsidP="009C54DE">
      <w:pPr>
        <w:ind w:left="360"/>
        <w:jc w:val="both"/>
      </w:pPr>
      <w:r>
        <w:rPr>
          <w:noProof/>
          <w:lang w:eastAsia="tr-TR"/>
        </w:rPr>
        <mc:AlternateContent>
          <mc:Choice Requires="wps">
            <w:drawing>
              <wp:anchor distT="0" distB="0" distL="114300" distR="114300" simplePos="0" relativeHeight="251662336" behindDoc="0" locked="0" layoutInCell="1" allowOverlap="1" wp14:anchorId="1681D240" wp14:editId="0D6B8CDD">
                <wp:simplePos x="0" y="0"/>
                <wp:positionH relativeFrom="leftMargin">
                  <wp:posOffset>4906010</wp:posOffset>
                </wp:positionH>
                <wp:positionV relativeFrom="paragraph">
                  <wp:posOffset>5080</wp:posOffset>
                </wp:positionV>
                <wp:extent cx="182880" cy="176530"/>
                <wp:effectExtent l="0" t="0" r="26670" b="13970"/>
                <wp:wrapNone/>
                <wp:docPr id="9" name="Akış Çizelgesi: Bağlayıcı 6"/>
                <wp:cNvGraphicFramePr/>
                <a:graphic xmlns:a="http://schemas.openxmlformats.org/drawingml/2006/main">
                  <a:graphicData uri="http://schemas.microsoft.com/office/word/2010/wordprocessingShape">
                    <wps:wsp>
                      <wps:cNvSpPr/>
                      <wps:spPr>
                        <a:xfrm>
                          <a:off x="0" y="0"/>
                          <a:ext cx="182880" cy="17653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1A231F" id="Akış Çizelgesi: Bağlayıcı 6" o:spid="_x0000_s1026" type="#_x0000_t120" style="position:absolute;margin-left:386.3pt;margin-top:.4pt;width:14.4pt;height:13.9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" fillcolor="windowText" strokeweight="1pt">
                <v:stroke joinstyle="miter"/>
                <w10:wrap anchorx="margin"/>
              </v:shape>
            </w:pict>
          </mc:Fallback>
        </mc:AlternateContent>
      </w:r>
      <w:r>
        <w:rPr>
          <w:noProof/>
          <w:lang w:eastAsia="tr-TR"/>
        </w:rPr>
        <mc:AlternateContent>
          <mc:Choice Requires="wps">
            <w:drawing>
              <wp:anchor distT="0" distB="0" distL="114300" distR="114300" simplePos="0" relativeHeight="251660288" behindDoc="0" locked="0" layoutInCell="1" allowOverlap="1" wp14:anchorId="2525989E" wp14:editId="2E5CA131">
                <wp:simplePos x="0" y="0"/>
                <wp:positionH relativeFrom="margin">
                  <wp:align>left</wp:align>
                </wp:positionH>
                <wp:positionV relativeFrom="paragraph">
                  <wp:posOffset>24130</wp:posOffset>
                </wp:positionV>
                <wp:extent cx="182880" cy="176530"/>
                <wp:effectExtent l="0" t="0" r="26670" b="13970"/>
                <wp:wrapNone/>
                <wp:docPr id="1" name="Akış Çizelgesi: Bağlayıcı 3"/>
                <wp:cNvGraphicFramePr/>
                <a:graphic xmlns:a="http://schemas.openxmlformats.org/drawingml/2006/main">
                  <a:graphicData uri="http://schemas.microsoft.com/office/word/2010/wordprocessingShape">
                    <wps:wsp>
                      <wps:cNvSpPr/>
                      <wps:spPr>
                        <a:xfrm>
                          <a:off x="0" y="0"/>
                          <a:ext cx="182880" cy="176530"/>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A35992" id="Akış Çizelgesi: Bağlayıcı 3" o:spid="_x0000_s1026" type="#_x0000_t120" style="position:absolute;margin-left:0;margin-top:1.9pt;width:14.4pt;height:13.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" fillcolor="window" strokecolor="windowText" strokeweight="1pt">
                <v:stroke joinstyle="miter"/>
                <w10:wrap anchorx="margin"/>
              </v:shape>
            </w:pict>
          </mc:Fallback>
        </mc:AlternateContent>
      </w:r>
      <w:r w:rsidR="0064644A">
        <w:rPr>
          <w:noProof/>
          <w:lang w:eastAsia="tr-TR"/>
        </w:rPr>
        <mc:AlternateContent>
          <mc:Choice Requires="wps">
            <w:drawing>
              <wp:anchor distT="0" distB="0" distL="114300" distR="114300" simplePos="0" relativeHeight="251663360" behindDoc="0" locked="0" layoutInCell="1" allowOverlap="1" wp14:anchorId="32A0ACB1" wp14:editId="590DDE9C">
                <wp:simplePos x="0" y="0"/>
                <wp:positionH relativeFrom="column">
                  <wp:posOffset>1471930</wp:posOffset>
                </wp:positionH>
                <wp:positionV relativeFrom="paragraph">
                  <wp:posOffset>2540</wp:posOffset>
                </wp:positionV>
                <wp:extent cx="189230" cy="176530"/>
                <wp:effectExtent l="0" t="0" r="20320" b="13970"/>
                <wp:wrapNone/>
                <wp:docPr id="10" name="Akış Çizelgesi: Toplam Birleşimi 7"/>
                <wp:cNvGraphicFramePr/>
                <a:graphic xmlns:a="http://schemas.openxmlformats.org/drawingml/2006/main">
                  <a:graphicData uri="http://schemas.microsoft.com/office/word/2010/wordprocessingShape">
                    <wps:wsp>
                      <wps:cNvSpPr/>
                      <wps:spPr>
                        <a:xfrm>
                          <a:off x="0" y="0"/>
                          <a:ext cx="189230" cy="176530"/>
                        </a:xfrm>
                        <a:prstGeom prst="flowChartSummingJunction">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5705D42"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kış Çizelgesi: Toplam Birleşimi 7" o:spid="_x0000_s1026" type="#_x0000_t123" style="position:absolute;margin-left:115.9pt;margin-top:.2pt;width:14.9pt;height:1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" fillcolor="window" strokecolor="windowText" strokeweight="1pt">
                <v:stroke joinstyle="miter"/>
              </v:shape>
            </w:pict>
          </mc:Fallback>
        </mc:AlternateContent>
      </w:r>
      <w:r w:rsidR="0064644A" w:rsidRPr="0064644A">
        <w:rPr>
          <w:rFonts w:ascii="Times New Roman" w:hAnsi="Times New Roman" w:cs="Times New Roman"/>
          <w:sz w:val="24"/>
          <w:szCs w:val="24"/>
        </w:rPr>
        <w:t xml:space="preserve"> Yanlış Kodlama</w:t>
      </w:r>
      <w:r w:rsidR="0064644A" w:rsidRPr="0064644A">
        <w:rPr>
          <w:rFonts w:ascii="Times New Roman" w:hAnsi="Times New Roman" w:cs="Times New Roman"/>
          <w:sz w:val="24"/>
          <w:szCs w:val="24"/>
        </w:rPr>
        <w:tab/>
      </w:r>
      <w:r w:rsidR="0064644A" w:rsidRPr="0064644A">
        <w:rPr>
          <w:rFonts w:ascii="Times New Roman" w:hAnsi="Times New Roman" w:cs="Times New Roman"/>
          <w:sz w:val="24"/>
          <w:szCs w:val="24"/>
        </w:rPr>
        <w:tab/>
        <w:t>Yanlış Kodlama</w:t>
      </w:r>
      <w:r w:rsidR="0064644A" w:rsidRPr="0064644A">
        <w:rPr>
          <w:rFonts w:ascii="Times New Roman" w:hAnsi="Times New Roman" w:cs="Times New Roman"/>
          <w:sz w:val="24"/>
          <w:szCs w:val="24"/>
        </w:rPr>
        <w:tab/>
        <w:t>Yanlış Kodlama</w:t>
      </w:r>
      <w:r w:rsidR="0064644A" w:rsidRPr="0064644A">
        <w:rPr>
          <w:rFonts w:ascii="Times New Roman" w:hAnsi="Times New Roman" w:cs="Times New Roman"/>
          <w:sz w:val="24"/>
          <w:szCs w:val="24"/>
        </w:rPr>
        <w:tab/>
        <w:t>Doğru Kodlama</w:t>
      </w:r>
    </w:p>
    <w:p w:rsidR="00C95D8C" w:rsidRDefault="00122184" w:rsidP="009C54DE">
      <w:pPr>
        <w:pStyle w:val="ListeParagraf"/>
        <w:numPr>
          <w:ilvl w:val="0"/>
          <w:numId w:val="5"/>
        </w:numPr>
        <w:jc w:val="both"/>
      </w:pPr>
      <w:r>
        <w:t xml:space="preserve"> </w:t>
      </w:r>
      <w:r w:rsidRPr="00F400D5">
        <w:t>Değerlendirme işlemleri cevap kâğıdındaki kodlamalara göre yapıldığından eksik ve hatalı kodlamalarda sorumluluk yarışmacıya ait olacaktır. Gerekli kodlamaları yapmayanların veya hatalı kodlayanların, adı ve soyadını yazmayanların, imzasını atmayanların cevap kâğıtları değerlendirmeye alınmayacaktır.</w:t>
      </w:r>
    </w:p>
    <w:p w:rsidR="008478B2" w:rsidRDefault="00AE1075" w:rsidP="003B2F34">
      <w:pPr>
        <w:pStyle w:val="ListeParagraf"/>
        <w:numPr>
          <w:ilvl w:val="0"/>
          <w:numId w:val="5"/>
        </w:numPr>
        <w:jc w:val="both"/>
      </w:pPr>
      <w:r>
        <w:t>Yarışma sınavı sonuçları cevap kâğıtları optik okuyucuda okutulduktan sonra İl Müftülüklerine bildirilecek ve yarışma sonucu İl Mü</w:t>
      </w:r>
      <w:r w:rsidR="008478B2">
        <w:t>ftülüklerince ilan edilecektir.</w:t>
      </w:r>
    </w:p>
    <w:p w:rsidR="008478B2" w:rsidRDefault="00AE1075" w:rsidP="003B2F34">
      <w:pPr>
        <w:pStyle w:val="ListeParagraf"/>
        <w:numPr>
          <w:ilvl w:val="0"/>
          <w:numId w:val="5"/>
        </w:numPr>
        <w:jc w:val="both"/>
      </w:pPr>
      <w:r>
        <w:t xml:space="preserve">Yarışma süresi </w:t>
      </w:r>
      <w:r w:rsidRPr="008478B2">
        <w:rPr>
          <w:b/>
          <w:bCs/>
        </w:rPr>
        <w:t xml:space="preserve">80 </w:t>
      </w:r>
      <w:r>
        <w:t xml:space="preserve">dakikadır. İlk </w:t>
      </w:r>
      <w:r w:rsidR="008478B2" w:rsidRPr="008478B2">
        <w:rPr>
          <w:b/>
        </w:rPr>
        <w:t>30</w:t>
      </w:r>
      <w:r w:rsidRPr="008478B2">
        <w:rPr>
          <w:b/>
          <w:bCs/>
        </w:rPr>
        <w:t xml:space="preserve"> dakika </w:t>
      </w:r>
      <w:r>
        <w:t>içerisinde hiçbir adayın salondan çıkışına izin verilmeyecektir. Salonu terk eden aday, her ne sebeple olursa olsun tekrar sınava devam ettirilmeyecektir.</w:t>
      </w:r>
    </w:p>
    <w:p w:rsidR="008478B2" w:rsidRDefault="00AE1075" w:rsidP="003B2F34">
      <w:pPr>
        <w:pStyle w:val="ListeParagraf"/>
        <w:numPr>
          <w:ilvl w:val="0"/>
          <w:numId w:val="5"/>
        </w:numPr>
        <w:jc w:val="both"/>
      </w:pPr>
      <w:r>
        <w:t xml:space="preserve">Yarışmacılar yarışma sınavını tamamlasalar bile sınavın </w:t>
      </w:r>
      <w:r w:rsidRPr="008478B2">
        <w:rPr>
          <w:b/>
          <w:bCs/>
        </w:rPr>
        <w:t xml:space="preserve">son 10 dakikasında </w:t>
      </w:r>
      <w:r>
        <w:t>dışarıya çıkarılmayacak ayrıca sınıf ve salonda en az 2 adayın bulunmasına dikkat edilerek kalan iki adaydan biri sınavı bitirse bile diğer adayın sınavı tamamlamasına kadar sınav salonunda beklemesi sağlanacaktır.</w:t>
      </w:r>
    </w:p>
    <w:p w:rsidR="008478B2" w:rsidRPr="008478B2" w:rsidRDefault="00AE1075" w:rsidP="003B2F34">
      <w:pPr>
        <w:pStyle w:val="ListeParagraf"/>
        <w:numPr>
          <w:ilvl w:val="0"/>
          <w:numId w:val="5"/>
        </w:numPr>
        <w:jc w:val="both"/>
        <w:rPr>
          <w:color w:val="000000" w:themeColor="text1"/>
        </w:rPr>
      </w:pPr>
      <w:r>
        <w:t xml:space="preserve">Her bir adayın cevaplaması gereken </w:t>
      </w:r>
      <w:r w:rsidRPr="008478B2">
        <w:rPr>
          <w:b/>
          <w:bCs/>
        </w:rPr>
        <w:t xml:space="preserve">soru adedi 80 </w:t>
      </w:r>
      <w:r>
        <w:t>olacaktır</w:t>
      </w:r>
      <w:r w:rsidRPr="008478B2">
        <w:rPr>
          <w:b/>
          <w:bCs/>
        </w:rPr>
        <w:t xml:space="preserve">. </w:t>
      </w:r>
      <w:r>
        <w:t xml:space="preserve">Her soru </w:t>
      </w:r>
      <w:r w:rsidRPr="008478B2">
        <w:rPr>
          <w:b/>
          <w:bCs/>
        </w:rPr>
        <w:t xml:space="preserve">1.25 </w:t>
      </w:r>
      <w:r>
        <w:t>puan değerindedir.</w:t>
      </w:r>
      <w:r w:rsidR="008478B2">
        <w:t xml:space="preserve"> </w:t>
      </w:r>
      <w:r>
        <w:t>Yanlış cevaplar dikkate alınmadan sadece doğru cevaplar üzerinden puanlama yapılacaktır.</w:t>
      </w:r>
    </w:p>
    <w:p w:rsidR="004B01F2" w:rsidRDefault="00AE1075" w:rsidP="003B2F34">
      <w:pPr>
        <w:pStyle w:val="ListeParagraf"/>
        <w:numPr>
          <w:ilvl w:val="0"/>
          <w:numId w:val="5"/>
        </w:numPr>
        <w:jc w:val="both"/>
      </w:pPr>
      <w:r>
        <w:t>Eşitlik halinde yaşı küçük olanlara öncelik verilecektir. Yaşta da eşitlik olması halinde öğrenciler İl Müftülüğüne davet edilip çekilecek kura ile birinci tespit edilecektir.</w:t>
      </w:r>
    </w:p>
    <w:sectPr w:rsidR="004B01F2" w:rsidSect="0032187B">
      <w:pgSz w:w="11906" w:h="16838"/>
      <w:pgMar w:top="907" w:right="1021" w:bottom="79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443" w:rsidRDefault="001C2443" w:rsidP="003F416E">
      <w:pPr>
        <w:spacing w:after="0" w:line="240" w:lineRule="auto"/>
      </w:pPr>
      <w:r>
        <w:separator/>
      </w:r>
    </w:p>
  </w:endnote>
  <w:endnote w:type="continuationSeparator" w:id="0">
    <w:p w:rsidR="001C2443" w:rsidRDefault="001C2443" w:rsidP="003F4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443" w:rsidRDefault="001C2443" w:rsidP="003F416E">
      <w:pPr>
        <w:spacing w:after="0" w:line="240" w:lineRule="auto"/>
      </w:pPr>
      <w:r>
        <w:separator/>
      </w:r>
    </w:p>
  </w:footnote>
  <w:footnote w:type="continuationSeparator" w:id="0">
    <w:p w:rsidR="001C2443" w:rsidRDefault="001C2443" w:rsidP="003F41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730B5"/>
    <w:multiLevelType w:val="hybridMultilevel"/>
    <w:tmpl w:val="816A48DC"/>
    <w:lvl w:ilvl="0" w:tplc="63E01CC0">
      <w:start w:val="28"/>
      <w:numFmt w:val="decimal"/>
      <w:lvlText w:val="%1."/>
      <w:lvlJc w:val="left"/>
      <w:pPr>
        <w:ind w:left="2148"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9292B67"/>
    <w:multiLevelType w:val="hybridMultilevel"/>
    <w:tmpl w:val="7F045406"/>
    <w:lvl w:ilvl="0" w:tplc="8C80A200">
      <w:start w:val="28"/>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91041ED"/>
    <w:multiLevelType w:val="hybridMultilevel"/>
    <w:tmpl w:val="0C1849A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A142405"/>
    <w:multiLevelType w:val="hybridMultilevel"/>
    <w:tmpl w:val="D348EA7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0057761"/>
    <w:multiLevelType w:val="hybridMultilevel"/>
    <w:tmpl w:val="244A9488"/>
    <w:lvl w:ilvl="0" w:tplc="177661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0BB2646"/>
    <w:multiLevelType w:val="hybridMultilevel"/>
    <w:tmpl w:val="F2621FD8"/>
    <w:lvl w:ilvl="0" w:tplc="63844926">
      <w:start w:val="28"/>
      <w:numFmt w:val="decimal"/>
      <w:lvlText w:val="%1."/>
      <w:lvlJc w:val="left"/>
      <w:pPr>
        <w:ind w:left="2148"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15555E4"/>
    <w:multiLevelType w:val="hybridMultilevel"/>
    <w:tmpl w:val="356E4F86"/>
    <w:lvl w:ilvl="0" w:tplc="662881C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FBA7ED5"/>
    <w:multiLevelType w:val="hybridMultilevel"/>
    <w:tmpl w:val="CE9AA682"/>
    <w:lvl w:ilvl="0" w:tplc="708E580A">
      <w:start w:val="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4"/>
  </w:num>
  <w:num w:numId="5">
    <w:abstractNumId w:val="6"/>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5CE"/>
    <w:rsid w:val="00000B7B"/>
    <w:rsid w:val="00042F5B"/>
    <w:rsid w:val="000D45CE"/>
    <w:rsid w:val="000F0B89"/>
    <w:rsid w:val="0010061E"/>
    <w:rsid w:val="001068A6"/>
    <w:rsid w:val="00122184"/>
    <w:rsid w:val="0018368C"/>
    <w:rsid w:val="001B4645"/>
    <w:rsid w:val="001C2443"/>
    <w:rsid w:val="0027005E"/>
    <w:rsid w:val="002A6330"/>
    <w:rsid w:val="002A77E2"/>
    <w:rsid w:val="002C65A2"/>
    <w:rsid w:val="0032187B"/>
    <w:rsid w:val="00343D3F"/>
    <w:rsid w:val="00372885"/>
    <w:rsid w:val="0038661B"/>
    <w:rsid w:val="003B1432"/>
    <w:rsid w:val="003B2F34"/>
    <w:rsid w:val="003F416E"/>
    <w:rsid w:val="004A043A"/>
    <w:rsid w:val="004B01F2"/>
    <w:rsid w:val="004D5E3B"/>
    <w:rsid w:val="00522EE0"/>
    <w:rsid w:val="006116D2"/>
    <w:rsid w:val="006365C0"/>
    <w:rsid w:val="00645512"/>
    <w:rsid w:val="0064644A"/>
    <w:rsid w:val="006937C0"/>
    <w:rsid w:val="00703718"/>
    <w:rsid w:val="00730EBB"/>
    <w:rsid w:val="00772812"/>
    <w:rsid w:val="007736DC"/>
    <w:rsid w:val="00792A38"/>
    <w:rsid w:val="007A6ECF"/>
    <w:rsid w:val="007C0817"/>
    <w:rsid w:val="008408B4"/>
    <w:rsid w:val="008478B2"/>
    <w:rsid w:val="00895F22"/>
    <w:rsid w:val="008A115B"/>
    <w:rsid w:val="008A39AB"/>
    <w:rsid w:val="0092518F"/>
    <w:rsid w:val="0095509B"/>
    <w:rsid w:val="009713DB"/>
    <w:rsid w:val="009C54DE"/>
    <w:rsid w:val="00A30E37"/>
    <w:rsid w:val="00A33BB5"/>
    <w:rsid w:val="00A907E0"/>
    <w:rsid w:val="00AE1075"/>
    <w:rsid w:val="00BA6255"/>
    <w:rsid w:val="00BF0069"/>
    <w:rsid w:val="00BF267D"/>
    <w:rsid w:val="00BF404B"/>
    <w:rsid w:val="00C0373B"/>
    <w:rsid w:val="00C142FB"/>
    <w:rsid w:val="00C44D15"/>
    <w:rsid w:val="00C95D8C"/>
    <w:rsid w:val="00D35E18"/>
    <w:rsid w:val="00D655F3"/>
    <w:rsid w:val="00D663DF"/>
    <w:rsid w:val="00DA5B98"/>
    <w:rsid w:val="00DE2431"/>
    <w:rsid w:val="00E20CA2"/>
    <w:rsid w:val="00E24C90"/>
    <w:rsid w:val="00E45ECE"/>
    <w:rsid w:val="00EB0508"/>
    <w:rsid w:val="00ED2B4F"/>
    <w:rsid w:val="00ED77B0"/>
    <w:rsid w:val="00EE1B5E"/>
    <w:rsid w:val="00EF3C0A"/>
    <w:rsid w:val="00F546B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91984"/>
  <w15:chartTrackingRefBased/>
  <w15:docId w15:val="{574B0D90-9D4E-401F-89D3-6B41997B5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075"/>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142F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142FB"/>
    <w:rPr>
      <w:rFonts w:ascii="Segoe UI" w:hAnsi="Segoe UI" w:cs="Segoe UI"/>
      <w:sz w:val="18"/>
      <w:szCs w:val="18"/>
    </w:rPr>
  </w:style>
  <w:style w:type="character" w:styleId="Kpr">
    <w:name w:val="Hyperlink"/>
    <w:basedOn w:val="VarsaylanParagrafYazTipi"/>
    <w:uiPriority w:val="99"/>
    <w:unhideWhenUsed/>
    <w:rsid w:val="00C142FB"/>
    <w:rPr>
      <w:color w:val="0563C1" w:themeColor="hyperlink"/>
      <w:u w:val="single"/>
    </w:rPr>
  </w:style>
  <w:style w:type="paragraph" w:styleId="ListeParagraf">
    <w:name w:val="List Paragraph"/>
    <w:basedOn w:val="Normal"/>
    <w:uiPriority w:val="34"/>
    <w:qFormat/>
    <w:rsid w:val="00C142FB"/>
    <w:pPr>
      <w:ind w:left="720"/>
      <w:contextualSpacing/>
    </w:pPr>
  </w:style>
  <w:style w:type="table" w:styleId="TabloKlavuzu">
    <w:name w:val="Table Grid"/>
    <w:basedOn w:val="NormalTablo"/>
    <w:uiPriority w:val="39"/>
    <w:rsid w:val="00100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F416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416E"/>
  </w:style>
  <w:style w:type="paragraph" w:styleId="AltBilgi">
    <w:name w:val="footer"/>
    <w:basedOn w:val="Normal"/>
    <w:link w:val="AltBilgiChar"/>
    <w:uiPriority w:val="99"/>
    <w:unhideWhenUsed/>
    <w:rsid w:val="003F416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4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97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CDDE5-9811-497C-A4FD-7B2127B5E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1</Pages>
  <Words>616</Words>
  <Characters>3513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SOYKOK</dc:creator>
  <cp:keywords/>
  <dc:description/>
  <cp:lastModifiedBy>ronaldinho424</cp:lastModifiedBy>
  <cp:revision>46</cp:revision>
  <cp:lastPrinted>2020-02-18T08:47:00Z</cp:lastPrinted>
  <dcterms:created xsi:type="dcterms:W3CDTF">2020-02-14T06:17:00Z</dcterms:created>
  <dcterms:modified xsi:type="dcterms:W3CDTF">2020-02-27T06:00:00Z</dcterms:modified>
</cp:coreProperties>
</file>