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23FF" w14:textId="77777777" w:rsidR="001F34A4" w:rsidRDefault="001F34A4">
      <w:pPr>
        <w:pStyle w:val="Standard"/>
        <w:jc w:val="center"/>
        <w:rPr>
          <w:rFonts w:ascii="Times New Roman" w:hAnsi="Times New Roman"/>
          <w:b/>
          <w:bCs/>
          <w:sz w:val="24"/>
        </w:rPr>
      </w:pPr>
    </w:p>
    <w:p w14:paraId="2A669114" w14:textId="77777777" w:rsidR="001F34A4" w:rsidRDefault="001F34A4">
      <w:pPr>
        <w:pStyle w:val="Standard"/>
        <w:jc w:val="center"/>
        <w:rPr>
          <w:rFonts w:ascii="Times New Roman" w:hAnsi="Times New Roman"/>
          <w:b/>
          <w:bCs/>
          <w:sz w:val="24"/>
        </w:rPr>
      </w:pPr>
    </w:p>
    <w:p w14:paraId="3BD882E2" w14:textId="77777777" w:rsidR="001F34A4" w:rsidRDefault="00000000">
      <w:pPr>
        <w:pStyle w:val="Standard"/>
        <w:jc w:val="center"/>
        <w:rPr>
          <w:rFonts w:ascii="Times New Roman" w:hAnsi="Times New Roman"/>
          <w:b/>
          <w:bCs/>
          <w:sz w:val="24"/>
        </w:rPr>
      </w:pPr>
      <w:r>
        <w:rPr>
          <w:rFonts w:ascii="Times New Roman" w:hAnsi="Times New Roman"/>
          <w:b/>
          <w:bCs/>
          <w:sz w:val="24"/>
        </w:rPr>
        <w:t>2024/1. DÖNEM MANEVİ DANIŞMAN GÖREVLENDİRME TEKLİFİ</w:t>
      </w:r>
    </w:p>
    <w:p w14:paraId="7C21F10A" w14:textId="77777777" w:rsidR="001F34A4" w:rsidRDefault="00000000">
      <w:pPr>
        <w:pStyle w:val="Standard"/>
        <w:jc w:val="center"/>
        <w:rPr>
          <w:rFonts w:ascii="Times New Roman" w:hAnsi="Times New Roman"/>
          <w:b/>
          <w:bCs/>
          <w:sz w:val="24"/>
        </w:rPr>
      </w:pPr>
      <w:r>
        <w:rPr>
          <w:rFonts w:ascii="Times New Roman" w:hAnsi="Times New Roman"/>
          <w:b/>
          <w:bCs/>
          <w:sz w:val="24"/>
        </w:rPr>
        <w:t>BİLGİ NOTU</w:t>
      </w:r>
    </w:p>
    <w:p w14:paraId="3D28FDC6" w14:textId="77777777" w:rsidR="001F34A4" w:rsidRDefault="001F34A4">
      <w:pPr>
        <w:pStyle w:val="Standard"/>
        <w:jc w:val="center"/>
        <w:rPr>
          <w:rFonts w:ascii="Times New Roman" w:hAnsi="Times New Roman"/>
          <w:b/>
          <w:bCs/>
          <w:sz w:val="24"/>
        </w:rPr>
      </w:pPr>
    </w:p>
    <w:p w14:paraId="689C798E" w14:textId="77777777" w:rsidR="001F34A4" w:rsidRDefault="00000000">
      <w:pPr>
        <w:pStyle w:val="Standard"/>
        <w:jc w:val="both"/>
        <w:rPr>
          <w:rFonts w:ascii="Times New Roman" w:hAnsi="Times New Roman"/>
          <w:sz w:val="24"/>
        </w:rPr>
      </w:pPr>
      <w:r>
        <w:rPr>
          <w:rFonts w:ascii="Times New Roman" w:hAnsi="Times New Roman"/>
          <w:sz w:val="24"/>
        </w:rPr>
        <w:tab/>
        <w:t>2024/1. dönem manevi danışman görevlendirmeleri 25.02.2024-25.08.2024 tarihleri arasında gerçekleştirilecektir. Görevlendirme işlemleri aşağıdaki hususlar çerçevesinde yürütülecektir.</w:t>
      </w:r>
    </w:p>
    <w:p w14:paraId="55F03A9D" w14:textId="77777777" w:rsidR="001F34A4" w:rsidRDefault="001F34A4">
      <w:pPr>
        <w:pStyle w:val="Standard"/>
        <w:jc w:val="both"/>
        <w:rPr>
          <w:rFonts w:ascii="Times New Roman" w:hAnsi="Times New Roman"/>
          <w:sz w:val="24"/>
        </w:rPr>
      </w:pPr>
    </w:p>
    <w:p w14:paraId="7C0586CD"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Mevcut durumda görevine devam eden manevi danışmanlar 2024/1. dönemi için DHYS üzerinden söz konusu yeni döneme otomatik aktarılacağından mevcut görevlilerin teklifleri yapılmayacak, müftülüklerde muhafaza edilmek şartıyla başvuru dilekçeleri alınacaktır.</w:t>
      </w:r>
    </w:p>
    <w:p w14:paraId="7B116AA5" w14:textId="77777777" w:rsidR="001F34A4" w:rsidRDefault="001F34A4">
      <w:pPr>
        <w:pStyle w:val="Standard"/>
        <w:jc w:val="both"/>
        <w:rPr>
          <w:rFonts w:ascii="Times New Roman" w:hAnsi="Times New Roman"/>
          <w:b/>
          <w:bCs/>
          <w:sz w:val="24"/>
        </w:rPr>
      </w:pPr>
    </w:p>
    <w:p w14:paraId="663525AA"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 xml:space="preserve">Üniversitede kampüsleri ve şehir merkezlerinde bulunan Diyanet Genç Ofisler haricinde manevi danışman görevlendirmesi teklifi kesinlikle yapılmayacaktır. Gençlik ve Spor Bakanlığı, Üniversite ve Belediyelere bağlı genç ofislerde (Başkanlığımıza bağlı olmayan genç ofisler) sehven görevlendirme yapılmışsa da bu mevcut görevlendirmeler iptal edilecektir.  </w:t>
      </w:r>
    </w:p>
    <w:p w14:paraId="1FF2CFFD" w14:textId="77777777" w:rsidR="001F34A4" w:rsidRDefault="001F34A4">
      <w:pPr>
        <w:pStyle w:val="Standard"/>
        <w:jc w:val="both"/>
        <w:rPr>
          <w:rFonts w:ascii="Times New Roman" w:hAnsi="Times New Roman"/>
          <w:b/>
          <w:bCs/>
          <w:sz w:val="24"/>
        </w:rPr>
      </w:pPr>
    </w:p>
    <w:p w14:paraId="4121DF99" w14:textId="77777777" w:rsidR="001F34A4" w:rsidRDefault="00000000">
      <w:pPr>
        <w:pStyle w:val="Standard"/>
        <w:numPr>
          <w:ilvl w:val="0"/>
          <w:numId w:val="2"/>
        </w:numPr>
        <w:jc w:val="both"/>
        <w:rPr>
          <w:rFonts w:ascii="Times New Roman" w:hAnsi="Times New Roman"/>
          <w:sz w:val="24"/>
        </w:rPr>
      </w:pPr>
      <w:r>
        <w:rPr>
          <w:rFonts w:ascii="Times New Roman" w:hAnsi="Times New Roman"/>
          <w:sz w:val="24"/>
        </w:rPr>
        <w:t>Görevlendirmelerde;</w:t>
      </w:r>
      <w:r>
        <w:rPr>
          <w:rFonts w:ascii="Times New Roman" w:hAnsi="Times New Roman"/>
          <w:spacing w:val="1"/>
          <w:sz w:val="24"/>
        </w:rPr>
        <w:t xml:space="preserve"> </w:t>
      </w:r>
      <w:r>
        <w:rPr>
          <w:rFonts w:ascii="Times New Roman" w:hAnsi="Times New Roman"/>
          <w:sz w:val="24"/>
        </w:rPr>
        <w:t>Din</w:t>
      </w:r>
      <w:r>
        <w:rPr>
          <w:rFonts w:ascii="Times New Roman" w:hAnsi="Times New Roman"/>
          <w:spacing w:val="1"/>
          <w:sz w:val="24"/>
        </w:rPr>
        <w:t xml:space="preserve"> </w:t>
      </w:r>
      <w:r>
        <w:rPr>
          <w:rFonts w:ascii="Times New Roman" w:hAnsi="Times New Roman"/>
          <w:sz w:val="24"/>
        </w:rPr>
        <w:t>Hizmetleri</w:t>
      </w:r>
      <w:r>
        <w:rPr>
          <w:rFonts w:ascii="Times New Roman" w:hAnsi="Times New Roman"/>
          <w:spacing w:val="1"/>
          <w:sz w:val="24"/>
        </w:rPr>
        <w:t xml:space="preserve"> </w:t>
      </w:r>
      <w:r>
        <w:rPr>
          <w:rFonts w:ascii="Times New Roman" w:hAnsi="Times New Roman"/>
          <w:sz w:val="24"/>
        </w:rPr>
        <w:t>Uzmanlarına</w:t>
      </w:r>
      <w:r>
        <w:rPr>
          <w:rFonts w:ascii="Times New Roman" w:hAnsi="Times New Roman"/>
          <w:spacing w:val="1"/>
          <w:sz w:val="24"/>
        </w:rPr>
        <w:t xml:space="preserve"> </w:t>
      </w:r>
      <w:r>
        <w:rPr>
          <w:rFonts w:ascii="Times New Roman" w:hAnsi="Times New Roman"/>
          <w:sz w:val="24"/>
        </w:rPr>
        <w:t>öncelik</w:t>
      </w:r>
      <w:r>
        <w:rPr>
          <w:rFonts w:ascii="Times New Roman" w:hAnsi="Times New Roman"/>
          <w:spacing w:val="1"/>
          <w:sz w:val="24"/>
        </w:rPr>
        <w:t xml:space="preserve"> </w:t>
      </w:r>
      <w:r>
        <w:rPr>
          <w:rFonts w:ascii="Times New Roman" w:hAnsi="Times New Roman"/>
          <w:sz w:val="24"/>
        </w:rPr>
        <w:t>verilecek (DİB Görev ve Çalışma Yönergesi 64. madde (b), (c) ve (ç) bendleri gereğince),</w:t>
      </w:r>
      <w:r>
        <w:rPr>
          <w:rFonts w:ascii="Times New Roman" w:hAnsi="Times New Roman"/>
          <w:spacing w:val="1"/>
          <w:sz w:val="24"/>
        </w:rPr>
        <w:t xml:space="preserve"> </w:t>
      </w:r>
      <w:r>
        <w:rPr>
          <w:rFonts w:ascii="Times New Roman" w:hAnsi="Times New Roman"/>
          <w:sz w:val="24"/>
        </w:rPr>
        <w:t>sırasıyla</w:t>
      </w:r>
      <w:r>
        <w:rPr>
          <w:rFonts w:ascii="Times New Roman" w:hAnsi="Times New Roman"/>
          <w:spacing w:val="66"/>
          <w:sz w:val="24"/>
        </w:rPr>
        <w:t xml:space="preserve"> </w:t>
      </w:r>
      <w:r>
        <w:rPr>
          <w:rFonts w:ascii="Times New Roman" w:hAnsi="Times New Roman"/>
          <w:sz w:val="24"/>
        </w:rPr>
        <w:t>Vaiz,</w:t>
      </w:r>
      <w:r>
        <w:rPr>
          <w:rFonts w:ascii="Times New Roman" w:hAnsi="Times New Roman"/>
          <w:spacing w:val="1"/>
          <w:sz w:val="24"/>
        </w:rPr>
        <w:t xml:space="preserve"> </w:t>
      </w:r>
      <w:r>
        <w:rPr>
          <w:rFonts w:ascii="Times New Roman" w:hAnsi="Times New Roman"/>
          <w:w w:val="95"/>
          <w:sz w:val="24"/>
        </w:rPr>
        <w:t>Kur’an</w:t>
      </w:r>
      <w:r>
        <w:rPr>
          <w:rFonts w:ascii="Times New Roman" w:hAnsi="Times New Roman"/>
          <w:spacing w:val="1"/>
          <w:w w:val="95"/>
          <w:sz w:val="24"/>
        </w:rPr>
        <w:t xml:space="preserve"> </w:t>
      </w:r>
      <w:r>
        <w:rPr>
          <w:rFonts w:ascii="Times New Roman" w:hAnsi="Times New Roman"/>
          <w:w w:val="95"/>
          <w:sz w:val="24"/>
        </w:rPr>
        <w:t>Kursu</w:t>
      </w:r>
      <w:r>
        <w:rPr>
          <w:rFonts w:ascii="Times New Roman" w:hAnsi="Times New Roman"/>
          <w:spacing w:val="1"/>
          <w:w w:val="95"/>
          <w:sz w:val="24"/>
        </w:rPr>
        <w:t xml:space="preserve"> </w:t>
      </w:r>
      <w:r>
        <w:rPr>
          <w:rFonts w:ascii="Times New Roman" w:hAnsi="Times New Roman"/>
          <w:w w:val="95"/>
          <w:sz w:val="24"/>
        </w:rPr>
        <w:t>Öğreticisi,</w:t>
      </w:r>
      <w:r>
        <w:rPr>
          <w:rFonts w:ascii="Times New Roman" w:hAnsi="Times New Roman"/>
          <w:spacing w:val="1"/>
          <w:w w:val="95"/>
          <w:sz w:val="24"/>
        </w:rPr>
        <w:t xml:space="preserve"> </w:t>
      </w:r>
      <w:r>
        <w:rPr>
          <w:rFonts w:ascii="Times New Roman" w:hAnsi="Times New Roman"/>
          <w:w w:val="95"/>
          <w:sz w:val="24"/>
        </w:rPr>
        <w:t>İmam-Hatip,</w:t>
      </w:r>
      <w:r>
        <w:rPr>
          <w:rFonts w:ascii="Times New Roman" w:hAnsi="Times New Roman"/>
          <w:spacing w:val="1"/>
          <w:w w:val="95"/>
          <w:sz w:val="24"/>
        </w:rPr>
        <w:t xml:space="preserve"> </w:t>
      </w:r>
      <w:r>
        <w:rPr>
          <w:rFonts w:ascii="Times New Roman" w:hAnsi="Times New Roman"/>
          <w:spacing w:val="1"/>
          <w:sz w:val="24"/>
        </w:rPr>
        <w:t>M</w:t>
      </w:r>
      <w:r>
        <w:rPr>
          <w:rFonts w:ascii="Times New Roman" w:hAnsi="Times New Roman"/>
          <w:sz w:val="24"/>
        </w:rPr>
        <w:t>üezzi</w:t>
      </w:r>
      <w:r>
        <w:rPr>
          <w:rFonts w:ascii="Times New Roman" w:hAnsi="Times New Roman"/>
          <w:spacing w:val="1"/>
          <w:sz w:val="24"/>
        </w:rPr>
        <w:t>n-</w:t>
      </w:r>
      <w:r>
        <w:rPr>
          <w:rFonts w:ascii="Times New Roman" w:hAnsi="Times New Roman"/>
          <w:spacing w:val="-2"/>
          <w:sz w:val="24"/>
        </w:rPr>
        <w:t>K</w:t>
      </w:r>
      <w:r>
        <w:rPr>
          <w:rFonts w:ascii="Times New Roman" w:hAnsi="Times New Roman"/>
          <w:sz w:val="24"/>
        </w:rPr>
        <w:t>ayyım ve</w:t>
      </w:r>
      <w:r>
        <w:rPr>
          <w:rFonts w:ascii="Times New Roman" w:hAnsi="Times New Roman"/>
          <w:spacing w:val="30"/>
          <w:sz w:val="24"/>
        </w:rPr>
        <w:t xml:space="preserve"> </w:t>
      </w:r>
      <w:r>
        <w:rPr>
          <w:rFonts w:ascii="Times New Roman" w:hAnsi="Times New Roman"/>
          <w:spacing w:val="-10"/>
          <w:sz w:val="24"/>
        </w:rPr>
        <w:t>Ö</w:t>
      </w:r>
      <w:r>
        <w:rPr>
          <w:rFonts w:ascii="Times New Roman" w:hAnsi="Times New Roman"/>
          <w:spacing w:val="1"/>
          <w:sz w:val="24"/>
        </w:rPr>
        <w:t>ğr</w:t>
      </w:r>
      <w:r>
        <w:rPr>
          <w:rFonts w:ascii="Times New Roman" w:hAnsi="Times New Roman"/>
          <w:sz w:val="24"/>
        </w:rPr>
        <w:t>e</w:t>
      </w:r>
      <w:r>
        <w:rPr>
          <w:rFonts w:ascii="Times New Roman" w:hAnsi="Times New Roman"/>
          <w:spacing w:val="-5"/>
          <w:sz w:val="24"/>
        </w:rPr>
        <w:t>t</w:t>
      </w:r>
      <w:r>
        <w:rPr>
          <w:rFonts w:ascii="Times New Roman" w:hAnsi="Times New Roman"/>
          <w:spacing w:val="1"/>
          <w:sz w:val="24"/>
        </w:rPr>
        <w:t>m</w:t>
      </w:r>
      <w:r>
        <w:rPr>
          <w:rFonts w:ascii="Times New Roman" w:hAnsi="Times New Roman"/>
          <w:sz w:val="24"/>
        </w:rPr>
        <w:t>en</w:t>
      </w:r>
      <w:r>
        <w:rPr>
          <w:rFonts w:ascii="Times New Roman" w:hAnsi="Times New Roman"/>
          <w:spacing w:val="27"/>
          <w:sz w:val="24"/>
        </w:rPr>
        <w:t xml:space="preserve"> ü</w:t>
      </w:r>
      <w:r>
        <w:rPr>
          <w:rFonts w:ascii="Times New Roman" w:hAnsi="Times New Roman"/>
          <w:sz w:val="24"/>
        </w:rPr>
        <w:t>nvan</w:t>
      </w:r>
      <w:r>
        <w:rPr>
          <w:rFonts w:ascii="Times New Roman" w:hAnsi="Times New Roman"/>
          <w:spacing w:val="-6"/>
          <w:sz w:val="24"/>
        </w:rPr>
        <w:t>l</w:t>
      </w:r>
      <w:r>
        <w:rPr>
          <w:rFonts w:ascii="Times New Roman" w:hAnsi="Times New Roman"/>
          <w:sz w:val="24"/>
        </w:rPr>
        <w:t>a</w:t>
      </w:r>
      <w:r>
        <w:rPr>
          <w:rFonts w:ascii="Times New Roman" w:hAnsi="Times New Roman"/>
          <w:spacing w:val="1"/>
          <w:sz w:val="24"/>
        </w:rPr>
        <w:t>r</w:t>
      </w:r>
      <w:r>
        <w:rPr>
          <w:rFonts w:ascii="Times New Roman" w:hAnsi="Times New Roman"/>
          <w:sz w:val="24"/>
        </w:rPr>
        <w:t>ı</w:t>
      </w:r>
      <w:r>
        <w:rPr>
          <w:rFonts w:ascii="Times New Roman" w:hAnsi="Times New Roman"/>
          <w:spacing w:val="1"/>
          <w:sz w:val="24"/>
        </w:rPr>
        <w:t>n</w:t>
      </w:r>
      <w:r>
        <w:rPr>
          <w:rFonts w:ascii="Times New Roman" w:hAnsi="Times New Roman"/>
          <w:spacing w:val="-4"/>
          <w:sz w:val="24"/>
        </w:rPr>
        <w:t>d</w:t>
      </w:r>
      <w:r>
        <w:rPr>
          <w:rFonts w:ascii="Times New Roman" w:hAnsi="Times New Roman"/>
          <w:sz w:val="24"/>
        </w:rPr>
        <w:t>a çalışan</w:t>
      </w:r>
      <w:r>
        <w:rPr>
          <w:rFonts w:ascii="Times New Roman" w:hAnsi="Times New Roman"/>
          <w:spacing w:val="-5"/>
          <w:sz w:val="24"/>
        </w:rPr>
        <w:t xml:space="preserve"> </w:t>
      </w:r>
      <w:r>
        <w:rPr>
          <w:rFonts w:ascii="Times New Roman" w:hAnsi="Times New Roman"/>
          <w:sz w:val="24"/>
        </w:rPr>
        <w:t>personel</w:t>
      </w:r>
      <w:r>
        <w:rPr>
          <w:rFonts w:ascii="Times New Roman" w:hAnsi="Times New Roman"/>
          <w:spacing w:val="-6"/>
          <w:sz w:val="24"/>
        </w:rPr>
        <w:t xml:space="preserve"> </w:t>
      </w:r>
      <w:r>
        <w:rPr>
          <w:rFonts w:ascii="Times New Roman" w:hAnsi="Times New Roman"/>
          <w:sz w:val="24"/>
        </w:rPr>
        <w:t>görevlendirilecektir.</w:t>
      </w:r>
    </w:p>
    <w:p w14:paraId="4B8BBD62" w14:textId="77777777" w:rsidR="001F34A4" w:rsidRDefault="001F34A4">
      <w:pPr>
        <w:pStyle w:val="Standard"/>
        <w:jc w:val="both"/>
        <w:rPr>
          <w:rFonts w:ascii="Times New Roman" w:hAnsi="Times New Roman"/>
          <w:sz w:val="24"/>
        </w:rPr>
      </w:pPr>
    </w:p>
    <w:p w14:paraId="4AED3969" w14:textId="77777777" w:rsidR="001F34A4" w:rsidRDefault="00000000">
      <w:pPr>
        <w:pStyle w:val="Standard"/>
        <w:numPr>
          <w:ilvl w:val="0"/>
          <w:numId w:val="2"/>
        </w:numPr>
        <w:jc w:val="both"/>
        <w:rPr>
          <w:rFonts w:ascii="Times New Roman" w:hAnsi="Times New Roman"/>
          <w:sz w:val="24"/>
        </w:rPr>
      </w:pPr>
      <w:r>
        <w:rPr>
          <w:rFonts w:ascii="Times New Roman" w:hAnsi="Times New Roman"/>
          <w:b/>
          <w:bCs/>
          <w:sz w:val="24"/>
        </w:rPr>
        <w:t>Bundan sonraki süreçte yeni görevlendirilecek personelin,</w:t>
      </w:r>
      <w:r>
        <w:rPr>
          <w:rFonts w:ascii="Times New Roman" w:hAnsi="Times New Roman"/>
          <w:sz w:val="24"/>
        </w:rPr>
        <w:t xml:space="preserve"> dini yükseköğrenim mezunu veya farklı alanda örgün</w:t>
      </w:r>
      <w:r>
        <w:rPr>
          <w:rFonts w:ascii="Times New Roman" w:hAnsi="Times New Roman"/>
          <w:spacing w:val="1"/>
          <w:sz w:val="24"/>
        </w:rPr>
        <w:t xml:space="preserve"> </w:t>
      </w:r>
      <w:r>
        <w:rPr>
          <w:rFonts w:ascii="Times New Roman" w:hAnsi="Times New Roman"/>
          <w:w w:val="95"/>
          <w:sz w:val="24"/>
        </w:rPr>
        <w:t xml:space="preserve">lisans mezunu olmaları asgari yeterlilik şartı olup, </w:t>
      </w:r>
      <w:r>
        <w:rPr>
          <w:rFonts w:ascii="Times New Roman" w:hAnsi="Times New Roman"/>
          <w:b/>
          <w:bCs/>
          <w:w w:val="95"/>
          <w:sz w:val="24"/>
        </w:rPr>
        <w:t>Lise ve ilahiyat ön lisans mezunu ile açık öğretim ön lisans/lisans</w:t>
      </w:r>
      <w:r>
        <w:rPr>
          <w:rFonts w:ascii="Times New Roman" w:hAnsi="Times New Roman"/>
          <w:b/>
          <w:bCs/>
          <w:spacing w:val="1"/>
          <w:w w:val="95"/>
          <w:sz w:val="24"/>
        </w:rPr>
        <w:t xml:space="preserve"> </w:t>
      </w:r>
      <w:r>
        <w:rPr>
          <w:rFonts w:ascii="Times New Roman" w:hAnsi="Times New Roman"/>
          <w:b/>
          <w:bCs/>
          <w:sz w:val="24"/>
        </w:rPr>
        <w:t>başvuruları kabul</w:t>
      </w:r>
      <w:r>
        <w:rPr>
          <w:rFonts w:ascii="Times New Roman" w:hAnsi="Times New Roman"/>
          <w:b/>
          <w:bCs/>
          <w:spacing w:val="-1"/>
          <w:sz w:val="24"/>
        </w:rPr>
        <w:t xml:space="preserve"> </w:t>
      </w:r>
      <w:r>
        <w:rPr>
          <w:rFonts w:ascii="Times New Roman" w:hAnsi="Times New Roman"/>
          <w:b/>
          <w:bCs/>
          <w:sz w:val="24"/>
        </w:rPr>
        <w:t>edilmeyecektir.</w:t>
      </w:r>
      <w:r>
        <w:rPr>
          <w:rFonts w:ascii="Times New Roman" w:hAnsi="Times New Roman"/>
          <w:b/>
          <w:sz w:val="24"/>
        </w:rPr>
        <w:t xml:space="preserve"> (Hali hazırda görevlendirmesi devam edecek olan ilahiyat ön lisans mezunları hariç)</w:t>
      </w:r>
    </w:p>
    <w:p w14:paraId="09C03EB3" w14:textId="77777777" w:rsidR="001F34A4" w:rsidRDefault="001F34A4">
      <w:pPr>
        <w:pStyle w:val="Standard"/>
        <w:jc w:val="both"/>
        <w:rPr>
          <w:rFonts w:ascii="Times New Roman" w:hAnsi="Times New Roman"/>
          <w:b/>
          <w:sz w:val="24"/>
        </w:rPr>
      </w:pPr>
    </w:p>
    <w:p w14:paraId="2F320C6E" w14:textId="77777777" w:rsidR="001F34A4" w:rsidRDefault="00000000">
      <w:pPr>
        <w:pStyle w:val="Standard"/>
        <w:numPr>
          <w:ilvl w:val="0"/>
          <w:numId w:val="2"/>
        </w:numPr>
        <w:jc w:val="both"/>
        <w:rPr>
          <w:rFonts w:ascii="Times New Roman" w:hAnsi="Times New Roman"/>
          <w:sz w:val="24"/>
        </w:rPr>
      </w:pPr>
      <w:r>
        <w:rPr>
          <w:rFonts w:ascii="Times New Roman" w:hAnsi="Times New Roman"/>
          <w:sz w:val="24"/>
        </w:rPr>
        <w:t>F</w:t>
      </w:r>
      <w:r>
        <w:rPr>
          <w:rFonts w:ascii="Times New Roman" w:hAnsi="Times New Roman"/>
          <w:w w:val="95"/>
          <w:sz w:val="24"/>
        </w:rPr>
        <w:t>ahri/vekil çalışanların, halen yurt dışında görevli olanların,</w:t>
      </w:r>
      <w:r>
        <w:rPr>
          <w:rFonts w:ascii="Times New Roman" w:hAnsi="Times New Roman"/>
          <w:spacing w:val="1"/>
          <w:w w:val="95"/>
          <w:sz w:val="24"/>
        </w:rPr>
        <w:t xml:space="preserve"> </w:t>
      </w:r>
      <w:r>
        <w:rPr>
          <w:rFonts w:ascii="Times New Roman" w:hAnsi="Times New Roman"/>
          <w:sz w:val="24"/>
        </w:rPr>
        <w:t>yurt</w:t>
      </w:r>
      <w:r>
        <w:rPr>
          <w:rFonts w:ascii="Times New Roman" w:hAnsi="Times New Roman"/>
          <w:spacing w:val="1"/>
          <w:sz w:val="24"/>
        </w:rPr>
        <w:t xml:space="preserve"> </w:t>
      </w:r>
      <w:r>
        <w:rPr>
          <w:rFonts w:ascii="Times New Roman" w:hAnsi="Times New Roman"/>
          <w:sz w:val="24"/>
        </w:rPr>
        <w:t>dışı</w:t>
      </w:r>
      <w:r>
        <w:rPr>
          <w:rFonts w:ascii="Times New Roman" w:hAnsi="Times New Roman"/>
          <w:spacing w:val="1"/>
          <w:sz w:val="24"/>
        </w:rPr>
        <w:t xml:space="preserve"> </w:t>
      </w:r>
      <w:r>
        <w:rPr>
          <w:rFonts w:ascii="Times New Roman" w:hAnsi="Times New Roman"/>
          <w:sz w:val="24"/>
        </w:rPr>
        <w:t>din</w:t>
      </w:r>
      <w:r>
        <w:rPr>
          <w:rFonts w:ascii="Times New Roman" w:hAnsi="Times New Roman"/>
          <w:spacing w:val="1"/>
          <w:sz w:val="24"/>
        </w:rPr>
        <w:t xml:space="preserve"> </w:t>
      </w:r>
      <w:r>
        <w:rPr>
          <w:rFonts w:ascii="Times New Roman" w:hAnsi="Times New Roman"/>
          <w:sz w:val="24"/>
        </w:rPr>
        <w:t>görevlisi</w:t>
      </w:r>
      <w:r>
        <w:rPr>
          <w:rFonts w:ascii="Times New Roman" w:hAnsi="Times New Roman"/>
          <w:spacing w:val="1"/>
          <w:sz w:val="24"/>
        </w:rPr>
        <w:t xml:space="preserve"> </w:t>
      </w:r>
      <w:r>
        <w:rPr>
          <w:rFonts w:ascii="Times New Roman" w:hAnsi="Times New Roman"/>
          <w:sz w:val="24"/>
        </w:rPr>
        <w:t>sınavına</w:t>
      </w:r>
      <w:r>
        <w:rPr>
          <w:rFonts w:ascii="Times New Roman" w:hAnsi="Times New Roman"/>
          <w:spacing w:val="1"/>
          <w:sz w:val="24"/>
        </w:rPr>
        <w:t xml:space="preserve"> </w:t>
      </w:r>
      <w:r>
        <w:rPr>
          <w:rFonts w:ascii="Times New Roman" w:hAnsi="Times New Roman"/>
          <w:sz w:val="24"/>
        </w:rPr>
        <w:t>girerek</w:t>
      </w:r>
      <w:r>
        <w:rPr>
          <w:rFonts w:ascii="Times New Roman" w:hAnsi="Times New Roman"/>
          <w:spacing w:val="1"/>
          <w:sz w:val="24"/>
        </w:rPr>
        <w:t xml:space="preserve"> </w:t>
      </w:r>
      <w:r>
        <w:rPr>
          <w:rFonts w:ascii="Times New Roman" w:hAnsi="Times New Roman"/>
          <w:sz w:val="24"/>
        </w:rPr>
        <w:t>başarılı</w:t>
      </w:r>
      <w:r>
        <w:rPr>
          <w:rFonts w:ascii="Times New Roman" w:hAnsi="Times New Roman"/>
          <w:spacing w:val="1"/>
          <w:sz w:val="24"/>
        </w:rPr>
        <w:t xml:space="preserve"> </w:t>
      </w:r>
      <w:r>
        <w:rPr>
          <w:rFonts w:ascii="Times New Roman" w:hAnsi="Times New Roman"/>
          <w:sz w:val="24"/>
        </w:rPr>
        <w:t>olanların</w:t>
      </w:r>
      <w:r>
        <w:rPr>
          <w:rFonts w:ascii="Times New Roman" w:hAnsi="Times New Roman"/>
          <w:spacing w:val="1"/>
          <w:sz w:val="24"/>
        </w:rPr>
        <w:t xml:space="preserve"> </w:t>
      </w:r>
      <w:r>
        <w:rPr>
          <w:rFonts w:ascii="Times New Roman" w:hAnsi="Times New Roman"/>
          <w:sz w:val="24"/>
        </w:rPr>
        <w:t>ya</w:t>
      </w:r>
      <w:r>
        <w:rPr>
          <w:rFonts w:ascii="Times New Roman" w:hAnsi="Times New Roman"/>
          <w:spacing w:val="1"/>
          <w:sz w:val="24"/>
        </w:rPr>
        <w:t xml:space="preserve"> </w:t>
      </w:r>
      <w:r>
        <w:rPr>
          <w:rFonts w:ascii="Times New Roman" w:hAnsi="Times New Roman"/>
          <w:sz w:val="24"/>
        </w:rPr>
        <w:t>da</w:t>
      </w:r>
      <w:r>
        <w:rPr>
          <w:rFonts w:ascii="Times New Roman" w:hAnsi="Times New Roman"/>
          <w:spacing w:val="1"/>
          <w:sz w:val="24"/>
        </w:rPr>
        <w:t xml:space="preserve"> </w:t>
      </w:r>
      <w:r>
        <w:rPr>
          <w:rFonts w:ascii="Times New Roman" w:hAnsi="Times New Roman"/>
          <w:sz w:val="24"/>
        </w:rPr>
        <w:t>benzer</w:t>
      </w:r>
      <w:r>
        <w:rPr>
          <w:rFonts w:ascii="Times New Roman" w:hAnsi="Times New Roman"/>
          <w:spacing w:val="1"/>
          <w:sz w:val="24"/>
        </w:rPr>
        <w:t xml:space="preserve"> </w:t>
      </w:r>
      <w:r>
        <w:rPr>
          <w:rFonts w:ascii="Times New Roman" w:hAnsi="Times New Roman"/>
          <w:sz w:val="24"/>
        </w:rPr>
        <w:t>durumları</w:t>
      </w:r>
      <w:r>
        <w:rPr>
          <w:rFonts w:ascii="Times New Roman" w:hAnsi="Times New Roman"/>
          <w:spacing w:val="1"/>
          <w:sz w:val="24"/>
        </w:rPr>
        <w:t xml:space="preserve"> </w:t>
      </w:r>
      <w:r>
        <w:rPr>
          <w:rFonts w:ascii="Times New Roman" w:hAnsi="Times New Roman"/>
          <w:sz w:val="24"/>
        </w:rPr>
        <w:t>bulunanların</w:t>
      </w:r>
      <w:r>
        <w:rPr>
          <w:rFonts w:ascii="Times New Roman" w:hAnsi="Times New Roman"/>
          <w:spacing w:val="1"/>
          <w:sz w:val="24"/>
        </w:rPr>
        <w:t xml:space="preserve"> </w:t>
      </w:r>
      <w:r>
        <w:rPr>
          <w:rFonts w:ascii="Times New Roman" w:hAnsi="Times New Roman"/>
          <w:sz w:val="24"/>
        </w:rPr>
        <w:t>başvuruları</w:t>
      </w:r>
      <w:r>
        <w:rPr>
          <w:rFonts w:ascii="Times New Roman" w:hAnsi="Times New Roman"/>
          <w:spacing w:val="-5"/>
          <w:sz w:val="24"/>
        </w:rPr>
        <w:t xml:space="preserve"> </w:t>
      </w:r>
      <w:r>
        <w:rPr>
          <w:rFonts w:ascii="Times New Roman" w:hAnsi="Times New Roman"/>
          <w:sz w:val="24"/>
        </w:rPr>
        <w:t>kabul</w:t>
      </w:r>
      <w:r>
        <w:rPr>
          <w:rFonts w:ascii="Times New Roman" w:hAnsi="Times New Roman"/>
          <w:spacing w:val="-6"/>
          <w:sz w:val="24"/>
        </w:rPr>
        <w:t xml:space="preserve"> </w:t>
      </w:r>
      <w:r>
        <w:rPr>
          <w:rFonts w:ascii="Times New Roman" w:hAnsi="Times New Roman"/>
          <w:sz w:val="24"/>
        </w:rPr>
        <w:t>edilmeyecektir.</w:t>
      </w:r>
    </w:p>
    <w:p w14:paraId="2E13A2AA" w14:textId="77777777" w:rsidR="001F34A4" w:rsidRDefault="001F34A4">
      <w:pPr>
        <w:pStyle w:val="Standard"/>
        <w:jc w:val="both"/>
        <w:rPr>
          <w:rFonts w:ascii="Times New Roman" w:hAnsi="Times New Roman"/>
          <w:b/>
          <w:bCs/>
          <w:sz w:val="24"/>
        </w:rPr>
      </w:pPr>
    </w:p>
    <w:p w14:paraId="42543145"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spacing w:val="-1"/>
          <w:sz w:val="24"/>
        </w:rPr>
        <w:t xml:space="preserve">Başvurular, müftülüklerce </w:t>
      </w:r>
      <w:r>
        <w:rPr>
          <w:rFonts w:ascii="Times New Roman" w:hAnsi="Times New Roman"/>
          <w:sz w:val="24"/>
        </w:rPr>
        <w:t xml:space="preserve">gerekli değerlendirmeler yapıldıktan sonra, ilçe müftülükleri tekliflerini il müftülüğüne, il müftülükleri tüm teklifleri Başkanlığımıza üst yazıyla gönderecektir. </w:t>
      </w:r>
      <w:r>
        <w:rPr>
          <w:rFonts w:ascii="Times New Roman" w:hAnsi="Times New Roman"/>
          <w:b/>
          <w:bCs/>
          <w:sz w:val="24"/>
        </w:rPr>
        <w:t>Sadece Büyükşehir statüsündeki merkez ilçe müftülükleri, görevlendirilmesini teklif ettiği personelle birlikte diğer tüm başvuru dilekçelerini il müftülüklerine göndereceklerdir. İl müftülükleri de merkezde diğer boş kalan yerler için bu başvuruları değerlendirmek suretiyle görevlendirme yapabilecektir.</w:t>
      </w:r>
    </w:p>
    <w:p w14:paraId="32F2F1EB" w14:textId="77777777" w:rsidR="001F34A4" w:rsidRDefault="001F34A4">
      <w:pPr>
        <w:pStyle w:val="Standard"/>
        <w:jc w:val="both"/>
        <w:rPr>
          <w:rFonts w:ascii="Times New Roman" w:hAnsi="Times New Roman"/>
          <w:b/>
          <w:bCs/>
          <w:sz w:val="24"/>
        </w:rPr>
      </w:pPr>
    </w:p>
    <w:p w14:paraId="2D3793A6" w14:textId="77777777" w:rsidR="001F34A4" w:rsidRDefault="00000000">
      <w:pPr>
        <w:pStyle w:val="Standard"/>
        <w:numPr>
          <w:ilvl w:val="0"/>
          <w:numId w:val="2"/>
        </w:numPr>
        <w:jc w:val="both"/>
        <w:rPr>
          <w:rFonts w:ascii="Times New Roman" w:hAnsi="Times New Roman"/>
          <w:sz w:val="24"/>
        </w:rPr>
      </w:pPr>
      <w:r>
        <w:rPr>
          <w:rFonts w:ascii="Times New Roman" w:hAnsi="Times New Roman"/>
          <w:w w:val="95"/>
          <w:sz w:val="24"/>
        </w:rPr>
        <w:t>Büyükşehir statüsündeki illerin merkez ilçeleri hariç görev yaptığı ilçe dışında hiçbir</w:t>
      </w:r>
      <w:r>
        <w:rPr>
          <w:rFonts w:ascii="Times New Roman" w:hAnsi="Times New Roman"/>
          <w:spacing w:val="1"/>
          <w:w w:val="95"/>
          <w:sz w:val="24"/>
        </w:rPr>
        <w:t xml:space="preserve"> </w:t>
      </w:r>
      <w:r>
        <w:rPr>
          <w:rFonts w:ascii="Times New Roman" w:hAnsi="Times New Roman"/>
          <w:sz w:val="24"/>
        </w:rPr>
        <w:t>yerde</w:t>
      </w:r>
      <w:r>
        <w:rPr>
          <w:rFonts w:ascii="Times New Roman" w:hAnsi="Times New Roman"/>
          <w:spacing w:val="-2"/>
          <w:sz w:val="24"/>
        </w:rPr>
        <w:t xml:space="preserve"> </w:t>
      </w:r>
      <w:r>
        <w:rPr>
          <w:rFonts w:ascii="Times New Roman" w:hAnsi="Times New Roman"/>
          <w:sz w:val="24"/>
        </w:rPr>
        <w:t>manevi</w:t>
      </w:r>
      <w:r>
        <w:rPr>
          <w:rFonts w:ascii="Times New Roman" w:hAnsi="Times New Roman"/>
          <w:spacing w:val="-2"/>
          <w:sz w:val="24"/>
        </w:rPr>
        <w:t xml:space="preserve"> </w:t>
      </w:r>
      <w:r>
        <w:rPr>
          <w:rFonts w:ascii="Times New Roman" w:hAnsi="Times New Roman"/>
          <w:sz w:val="24"/>
        </w:rPr>
        <w:t>danışman</w:t>
      </w:r>
      <w:r>
        <w:rPr>
          <w:rFonts w:ascii="Times New Roman" w:hAnsi="Times New Roman"/>
          <w:spacing w:val="-2"/>
          <w:sz w:val="24"/>
        </w:rPr>
        <w:t xml:space="preserve"> </w:t>
      </w:r>
      <w:r>
        <w:rPr>
          <w:rFonts w:ascii="Times New Roman" w:hAnsi="Times New Roman"/>
          <w:sz w:val="24"/>
        </w:rPr>
        <w:t>görevlendirmesi</w:t>
      </w:r>
      <w:r>
        <w:rPr>
          <w:rFonts w:ascii="Times New Roman" w:hAnsi="Times New Roman"/>
          <w:spacing w:val="-2"/>
          <w:sz w:val="24"/>
        </w:rPr>
        <w:t xml:space="preserve"> </w:t>
      </w:r>
      <w:r>
        <w:rPr>
          <w:rFonts w:ascii="Times New Roman" w:hAnsi="Times New Roman"/>
          <w:sz w:val="24"/>
        </w:rPr>
        <w:t>yapılmayacaktır.</w:t>
      </w:r>
    </w:p>
    <w:p w14:paraId="48280186" w14:textId="77777777" w:rsidR="001F34A4" w:rsidRDefault="001F34A4">
      <w:pPr>
        <w:pStyle w:val="Textbody"/>
        <w:spacing w:before="3" w:after="0"/>
        <w:rPr>
          <w:rFonts w:ascii="Times New Roman" w:hAnsi="Times New Roman"/>
          <w:sz w:val="24"/>
        </w:rPr>
      </w:pPr>
    </w:p>
    <w:p w14:paraId="41CF50B0"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spacing w:val="-1"/>
          <w:sz w:val="24"/>
        </w:rPr>
        <w:t>Personelin</w:t>
      </w:r>
      <w:r>
        <w:rPr>
          <w:rFonts w:ascii="Times New Roman" w:hAnsi="Times New Roman"/>
          <w:spacing w:val="-10"/>
          <w:sz w:val="24"/>
        </w:rPr>
        <w:t xml:space="preserve"> </w:t>
      </w:r>
      <w:r>
        <w:rPr>
          <w:rFonts w:ascii="Times New Roman" w:hAnsi="Times New Roman"/>
          <w:sz w:val="24"/>
        </w:rPr>
        <w:t>manevi</w:t>
      </w:r>
      <w:r>
        <w:rPr>
          <w:rFonts w:ascii="Times New Roman" w:hAnsi="Times New Roman"/>
          <w:spacing w:val="-10"/>
          <w:sz w:val="24"/>
        </w:rPr>
        <w:t xml:space="preserve"> </w:t>
      </w:r>
      <w:r>
        <w:rPr>
          <w:rFonts w:ascii="Times New Roman" w:hAnsi="Times New Roman"/>
          <w:sz w:val="24"/>
        </w:rPr>
        <w:t>danışman</w:t>
      </w:r>
      <w:r>
        <w:rPr>
          <w:rFonts w:ascii="Times New Roman" w:hAnsi="Times New Roman"/>
          <w:spacing w:val="-9"/>
          <w:sz w:val="24"/>
        </w:rPr>
        <w:t xml:space="preserve"> </w:t>
      </w:r>
      <w:r>
        <w:rPr>
          <w:rFonts w:ascii="Times New Roman" w:hAnsi="Times New Roman"/>
          <w:sz w:val="24"/>
        </w:rPr>
        <w:t>olarak</w:t>
      </w:r>
      <w:r>
        <w:rPr>
          <w:rFonts w:ascii="Times New Roman" w:hAnsi="Times New Roman"/>
          <w:spacing w:val="-10"/>
          <w:sz w:val="24"/>
        </w:rPr>
        <w:t xml:space="preserve"> </w:t>
      </w:r>
      <w:r>
        <w:rPr>
          <w:rFonts w:ascii="Times New Roman" w:hAnsi="Times New Roman"/>
          <w:sz w:val="24"/>
        </w:rPr>
        <w:t>görevlendirildiği</w:t>
      </w:r>
      <w:r>
        <w:rPr>
          <w:rFonts w:ascii="Times New Roman" w:hAnsi="Times New Roman"/>
          <w:spacing w:val="-9"/>
          <w:sz w:val="24"/>
        </w:rPr>
        <w:t xml:space="preserve"> </w:t>
      </w:r>
      <w:r>
        <w:rPr>
          <w:rFonts w:ascii="Times New Roman" w:hAnsi="Times New Roman"/>
          <w:sz w:val="24"/>
        </w:rPr>
        <w:t>takdirde,</w:t>
      </w:r>
      <w:r>
        <w:rPr>
          <w:rFonts w:ascii="Times New Roman" w:hAnsi="Times New Roman"/>
          <w:spacing w:val="-10"/>
          <w:sz w:val="24"/>
        </w:rPr>
        <w:t xml:space="preserve"> </w:t>
      </w:r>
      <w:r>
        <w:rPr>
          <w:rFonts w:ascii="Times New Roman" w:hAnsi="Times New Roman"/>
          <w:sz w:val="24"/>
        </w:rPr>
        <w:t>lojmanda</w:t>
      </w:r>
      <w:r>
        <w:rPr>
          <w:rFonts w:ascii="Times New Roman" w:hAnsi="Times New Roman"/>
          <w:spacing w:val="-9"/>
          <w:sz w:val="24"/>
        </w:rPr>
        <w:t xml:space="preserve"> </w:t>
      </w:r>
      <w:r>
        <w:rPr>
          <w:rFonts w:ascii="Times New Roman" w:hAnsi="Times New Roman"/>
          <w:sz w:val="24"/>
        </w:rPr>
        <w:t>kalması</w:t>
      </w:r>
      <w:r>
        <w:rPr>
          <w:rFonts w:ascii="Times New Roman" w:hAnsi="Times New Roman"/>
          <w:spacing w:val="-10"/>
          <w:sz w:val="24"/>
        </w:rPr>
        <w:t xml:space="preserve"> </w:t>
      </w:r>
      <w:r>
        <w:rPr>
          <w:rFonts w:ascii="Times New Roman" w:hAnsi="Times New Roman"/>
          <w:sz w:val="24"/>
        </w:rPr>
        <w:t>vb.</w:t>
      </w:r>
      <w:r>
        <w:rPr>
          <w:rFonts w:ascii="Times New Roman" w:hAnsi="Times New Roman"/>
          <w:spacing w:val="-64"/>
          <w:sz w:val="24"/>
        </w:rPr>
        <w:t xml:space="preserve"> </w:t>
      </w:r>
      <w:r>
        <w:rPr>
          <w:rFonts w:ascii="Times New Roman" w:hAnsi="Times New Roman"/>
          <w:sz w:val="24"/>
        </w:rPr>
        <w:t>başka sebeplere dayanan nedenlerden dolayı mahalle/köy muhtarlığı veya cemaati ile</w:t>
      </w:r>
      <w:r>
        <w:rPr>
          <w:rFonts w:ascii="Times New Roman" w:hAnsi="Times New Roman"/>
          <w:spacing w:val="1"/>
          <w:sz w:val="24"/>
        </w:rPr>
        <w:t xml:space="preserve"> </w:t>
      </w:r>
      <w:r>
        <w:rPr>
          <w:rFonts w:ascii="Times New Roman" w:hAnsi="Times New Roman"/>
          <w:sz w:val="24"/>
        </w:rPr>
        <w:t>sorun</w:t>
      </w:r>
      <w:r>
        <w:rPr>
          <w:rFonts w:ascii="Times New Roman" w:hAnsi="Times New Roman"/>
          <w:spacing w:val="-8"/>
          <w:sz w:val="24"/>
        </w:rPr>
        <w:t xml:space="preserve"> </w:t>
      </w:r>
      <w:r>
        <w:rPr>
          <w:rFonts w:ascii="Times New Roman" w:hAnsi="Times New Roman"/>
          <w:sz w:val="24"/>
        </w:rPr>
        <w:t>yaşayabilecek</w:t>
      </w:r>
      <w:r>
        <w:rPr>
          <w:rFonts w:ascii="Times New Roman" w:hAnsi="Times New Roman"/>
          <w:spacing w:val="-8"/>
          <w:sz w:val="24"/>
        </w:rPr>
        <w:t xml:space="preserve"> </w:t>
      </w:r>
      <w:r>
        <w:rPr>
          <w:rFonts w:ascii="Times New Roman" w:hAnsi="Times New Roman"/>
          <w:sz w:val="24"/>
        </w:rPr>
        <w:t>durumda</w:t>
      </w:r>
      <w:r>
        <w:rPr>
          <w:rFonts w:ascii="Times New Roman" w:hAnsi="Times New Roman"/>
          <w:spacing w:val="-8"/>
          <w:sz w:val="24"/>
        </w:rPr>
        <w:t xml:space="preserve"> </w:t>
      </w:r>
      <w:r>
        <w:rPr>
          <w:rFonts w:ascii="Times New Roman" w:hAnsi="Times New Roman"/>
          <w:sz w:val="24"/>
        </w:rPr>
        <w:t>olmaları</w:t>
      </w:r>
      <w:r>
        <w:rPr>
          <w:rFonts w:ascii="Times New Roman" w:hAnsi="Times New Roman"/>
          <w:spacing w:val="-7"/>
          <w:sz w:val="24"/>
        </w:rPr>
        <w:t xml:space="preserve"> </w:t>
      </w:r>
      <w:r>
        <w:rPr>
          <w:rFonts w:ascii="Times New Roman" w:hAnsi="Times New Roman"/>
          <w:sz w:val="24"/>
        </w:rPr>
        <w:t>halinde</w:t>
      </w:r>
      <w:r>
        <w:rPr>
          <w:rFonts w:ascii="Times New Roman" w:hAnsi="Times New Roman"/>
          <w:spacing w:val="-8"/>
          <w:sz w:val="24"/>
        </w:rPr>
        <w:t xml:space="preserve"> </w:t>
      </w:r>
      <w:r>
        <w:rPr>
          <w:rFonts w:ascii="Times New Roman" w:hAnsi="Times New Roman"/>
          <w:sz w:val="24"/>
        </w:rPr>
        <w:t>görevlendirmeleri</w:t>
      </w:r>
      <w:r>
        <w:rPr>
          <w:rFonts w:ascii="Times New Roman" w:hAnsi="Times New Roman"/>
          <w:spacing w:val="-9"/>
          <w:sz w:val="24"/>
        </w:rPr>
        <w:t xml:space="preserve"> teklif edilmeyecektir.</w:t>
      </w:r>
    </w:p>
    <w:p w14:paraId="49575611" w14:textId="77777777" w:rsidR="001F34A4" w:rsidRDefault="001F34A4">
      <w:pPr>
        <w:pStyle w:val="Standard"/>
        <w:jc w:val="both"/>
        <w:rPr>
          <w:rFonts w:ascii="Times New Roman" w:hAnsi="Times New Roman"/>
          <w:b/>
          <w:bCs/>
          <w:sz w:val="24"/>
        </w:rPr>
      </w:pPr>
    </w:p>
    <w:p w14:paraId="368D93C2" w14:textId="77777777" w:rsidR="001F34A4" w:rsidRDefault="00000000">
      <w:pPr>
        <w:pStyle w:val="Standard"/>
        <w:numPr>
          <w:ilvl w:val="0"/>
          <w:numId w:val="2"/>
        </w:numPr>
        <w:jc w:val="both"/>
        <w:rPr>
          <w:rFonts w:ascii="Times New Roman" w:hAnsi="Times New Roman"/>
          <w:sz w:val="24"/>
        </w:rPr>
      </w:pPr>
      <w:r>
        <w:rPr>
          <w:rFonts w:ascii="Times New Roman" w:hAnsi="Times New Roman"/>
          <w:sz w:val="24"/>
        </w:rPr>
        <w:t>Mevcut görevlilerden; sağlık raporu, naklen tayin ve kendi isteği ile görevlendirmesinin iptalini talep eden, yer değişikliğinde bulunmak isteyen personelden dilekçesi alınacaktır.</w:t>
      </w:r>
    </w:p>
    <w:p w14:paraId="706A3B30" w14:textId="77777777" w:rsidR="001F34A4" w:rsidRDefault="001F34A4">
      <w:pPr>
        <w:pStyle w:val="Standard"/>
        <w:jc w:val="both"/>
        <w:rPr>
          <w:rFonts w:ascii="Times New Roman" w:hAnsi="Times New Roman"/>
          <w:sz w:val="24"/>
        </w:rPr>
      </w:pPr>
    </w:p>
    <w:p w14:paraId="366D85BE"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 xml:space="preserve">Mevcut durumda görevine devam eden manevi danışmanın kendi isteği dışında, somut nedene dayanmayan konular haricinde görevlendirmesinin iptali talep edilmeyecektir. </w:t>
      </w:r>
      <w:r>
        <w:rPr>
          <w:rFonts w:ascii="Times New Roman" w:hAnsi="Times New Roman"/>
          <w:b/>
          <w:bCs/>
          <w:sz w:val="24"/>
        </w:rPr>
        <w:lastRenderedPageBreak/>
        <w:t xml:space="preserve">Ancak görevlendirme iptali talebi,  </w:t>
      </w:r>
      <w:hyperlink r:id="rId7" w:history="1">
        <w:r>
          <w:rPr>
            <w:rFonts w:ascii="Times New Roman" w:hAnsi="Times New Roman"/>
            <w:b/>
            <w:bCs/>
            <w:sz w:val="24"/>
          </w:rPr>
          <w:t>manevidanisman@diyanet.gov.tr</w:t>
        </w:r>
      </w:hyperlink>
      <w:r>
        <w:rPr>
          <w:rFonts w:ascii="Times New Roman" w:hAnsi="Times New Roman"/>
          <w:b/>
          <w:bCs/>
          <w:sz w:val="24"/>
        </w:rPr>
        <w:t xml:space="preserve">  adresine gönderilecek müftülük mütaalasına göre değerlendirilecektir.</w:t>
      </w:r>
    </w:p>
    <w:p w14:paraId="22B093AE" w14:textId="77777777" w:rsidR="001F34A4" w:rsidRDefault="001F34A4">
      <w:pPr>
        <w:pStyle w:val="Standard"/>
        <w:jc w:val="both"/>
        <w:rPr>
          <w:rFonts w:ascii="Times New Roman" w:hAnsi="Times New Roman"/>
          <w:b/>
          <w:bCs/>
          <w:sz w:val="24"/>
        </w:rPr>
      </w:pPr>
    </w:p>
    <w:p w14:paraId="6B1E42E4" w14:textId="77777777" w:rsidR="001F34A4" w:rsidRDefault="00000000">
      <w:pPr>
        <w:pStyle w:val="Standard"/>
        <w:numPr>
          <w:ilvl w:val="0"/>
          <w:numId w:val="2"/>
        </w:numPr>
        <w:jc w:val="both"/>
        <w:rPr>
          <w:rFonts w:ascii="Times New Roman" w:hAnsi="Times New Roman"/>
          <w:sz w:val="24"/>
        </w:rPr>
      </w:pPr>
      <w:r>
        <w:rPr>
          <w:rFonts w:ascii="Times New Roman" w:hAnsi="Times New Roman"/>
          <w:sz w:val="24"/>
        </w:rPr>
        <w:t xml:space="preserve">Başkanlığımız, 24.09.2021 tarihli ve E-65752239-045.02-1692120 sayılı görüşü gereğince 4/B sözleşmeli İmam Hatip, Müezzin Kayyım, Kur’an Kursu Öğreticisi personelin görevlendirilmesi teklif edilebilecek, </w:t>
      </w:r>
      <w:r>
        <w:rPr>
          <w:rFonts w:ascii="Times New Roman" w:hAnsi="Times New Roman"/>
          <w:b/>
          <w:bCs/>
          <w:sz w:val="24"/>
        </w:rPr>
        <w:t>ancak yerine vekil görevlendirme yapılamayacaktır.</w:t>
      </w:r>
    </w:p>
    <w:p w14:paraId="02F90604" w14:textId="77777777" w:rsidR="001F34A4" w:rsidRDefault="001F34A4">
      <w:pPr>
        <w:pStyle w:val="Standard"/>
        <w:jc w:val="both"/>
        <w:rPr>
          <w:rFonts w:ascii="Times New Roman" w:hAnsi="Times New Roman"/>
          <w:b/>
          <w:bCs/>
          <w:sz w:val="24"/>
        </w:rPr>
      </w:pPr>
    </w:p>
    <w:p w14:paraId="26686B32"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Görevlendirme teklifleri Ek-3 listeye göre yapılacaktır. İl Müftülükleri ilçelerden gelen teklifleri Ek-3 listeye uygun cem ederek üst yazı ile Başkanlığımıza gönderecektir.</w:t>
      </w:r>
    </w:p>
    <w:p w14:paraId="0EE5294C" w14:textId="77777777" w:rsidR="001F34A4" w:rsidRDefault="001F34A4">
      <w:pPr>
        <w:pStyle w:val="Standard"/>
        <w:jc w:val="both"/>
        <w:rPr>
          <w:rFonts w:ascii="Times New Roman" w:hAnsi="Times New Roman"/>
          <w:sz w:val="24"/>
        </w:rPr>
      </w:pPr>
    </w:p>
    <w:p w14:paraId="086E01B5" w14:textId="77777777" w:rsidR="001F34A4" w:rsidRDefault="00000000">
      <w:pPr>
        <w:pStyle w:val="Standard"/>
        <w:numPr>
          <w:ilvl w:val="0"/>
          <w:numId w:val="2"/>
        </w:numPr>
        <w:jc w:val="both"/>
        <w:rPr>
          <w:rFonts w:ascii="Times New Roman" w:hAnsi="Times New Roman"/>
          <w:sz w:val="24"/>
        </w:rPr>
      </w:pPr>
      <w:r>
        <w:rPr>
          <w:rFonts w:ascii="Times New Roman" w:hAnsi="Times New Roman"/>
          <w:b/>
          <w:bCs/>
          <w:sz w:val="24"/>
        </w:rPr>
        <w:t>Ek-3 Excel formatındaki örnek listede</w:t>
      </w:r>
      <w:r>
        <w:rPr>
          <w:rFonts w:ascii="Times New Roman" w:hAnsi="Times New Roman"/>
          <w:sz w:val="24"/>
        </w:rPr>
        <w:t xml:space="preserve"> kesinlikle değişikliğe gidilmeyecektir. Örnek Ek-3 liste formatı dışındaki teklifler ile listedeki bilgi eksikliği (sicil no) dikkate alınmayacaktır. </w:t>
      </w:r>
      <w:r>
        <w:rPr>
          <w:rFonts w:ascii="Times New Roman" w:hAnsi="Times New Roman"/>
          <w:b/>
          <w:bCs/>
          <w:sz w:val="24"/>
        </w:rPr>
        <w:t>Muhtemel olumsuz durumdan il müftülükleri sorumlu olacaktır.</w:t>
      </w:r>
    </w:p>
    <w:p w14:paraId="7F443FF6" w14:textId="77777777" w:rsidR="001F34A4" w:rsidRDefault="001F34A4">
      <w:pPr>
        <w:pStyle w:val="Standard"/>
        <w:jc w:val="both"/>
        <w:rPr>
          <w:rFonts w:ascii="Times New Roman" w:hAnsi="Times New Roman"/>
          <w:b/>
          <w:bCs/>
          <w:sz w:val="24"/>
        </w:rPr>
      </w:pPr>
    </w:p>
    <w:p w14:paraId="7856BDF2"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İl Müftülükleri teklif üst yazılarında sadece Ek-3 örnek liste bulunacaktır. (ilçe müftülükleri teklif yazıları ve yeni görevlendirme ile görevine devam eden personelin dilekçeleri Başkanlığımıza gönderilecek üst yazı ekinde bulunmayacaktır.) Bilgi eksikliği olan üst yazılar dikkate alınmayacaktır.</w:t>
      </w:r>
    </w:p>
    <w:p w14:paraId="32C1D73D" w14:textId="77777777" w:rsidR="001F34A4" w:rsidRDefault="001F34A4">
      <w:pPr>
        <w:pStyle w:val="Standard"/>
        <w:jc w:val="both"/>
        <w:rPr>
          <w:rFonts w:ascii="Times New Roman" w:hAnsi="Times New Roman"/>
          <w:sz w:val="24"/>
        </w:rPr>
      </w:pPr>
    </w:p>
    <w:p w14:paraId="516B0F68" w14:textId="77777777" w:rsidR="001F34A4" w:rsidRDefault="00000000">
      <w:pPr>
        <w:pStyle w:val="Standard"/>
        <w:numPr>
          <w:ilvl w:val="0"/>
          <w:numId w:val="2"/>
        </w:numPr>
        <w:jc w:val="both"/>
        <w:rPr>
          <w:rFonts w:ascii="Times New Roman" w:hAnsi="Times New Roman"/>
          <w:sz w:val="24"/>
        </w:rPr>
      </w:pPr>
      <w:r>
        <w:rPr>
          <w:rFonts w:ascii="Times New Roman" w:hAnsi="Times New Roman"/>
          <w:sz w:val="24"/>
        </w:rPr>
        <w:t>Naklen tayin veya emeklilik nedeniyle manevi danışmanlık görevlendirmesi sona eren personelin, manevi danışmanlık görevlendirme iptali üst yazısı, tayin olduğu veya emekliliğe ayrıldığı tarihi takip eden en geç 3 (üç) iş günü içinde Genel Müdürlüğümüze gönderilecektir.</w:t>
      </w:r>
    </w:p>
    <w:p w14:paraId="133AF73B" w14:textId="77777777" w:rsidR="001F34A4" w:rsidRDefault="001F34A4">
      <w:pPr>
        <w:pStyle w:val="Standard"/>
        <w:jc w:val="both"/>
        <w:rPr>
          <w:rFonts w:ascii="Times New Roman" w:hAnsi="Times New Roman"/>
          <w:b/>
          <w:bCs/>
          <w:sz w:val="24"/>
        </w:rPr>
      </w:pPr>
    </w:p>
    <w:p w14:paraId="582B3BDE" w14:textId="77777777" w:rsidR="001F34A4" w:rsidRDefault="00000000">
      <w:pPr>
        <w:pStyle w:val="Standard"/>
        <w:numPr>
          <w:ilvl w:val="0"/>
          <w:numId w:val="2"/>
        </w:numPr>
        <w:jc w:val="both"/>
        <w:rPr>
          <w:rFonts w:ascii="Times New Roman" w:hAnsi="Times New Roman"/>
          <w:b/>
          <w:bCs/>
          <w:sz w:val="24"/>
        </w:rPr>
      </w:pPr>
      <w:r>
        <w:rPr>
          <w:rFonts w:ascii="Times New Roman" w:hAnsi="Times New Roman"/>
          <w:b/>
          <w:bCs/>
          <w:sz w:val="24"/>
        </w:rPr>
        <w:t>Görevlendirme teklif üst yazıları 15 Ocak 2024 tarihine kadar Başkanlığımıza gönderilecek olup, söz konusu tarihten sonraki teklif üst yazıları dikkate alınmayacaktır.</w:t>
      </w:r>
    </w:p>
    <w:p w14:paraId="0DA49EA6" w14:textId="77777777" w:rsidR="001F34A4" w:rsidRDefault="001F34A4">
      <w:pPr>
        <w:pStyle w:val="Standard"/>
        <w:jc w:val="both"/>
        <w:rPr>
          <w:rFonts w:ascii="Times New Roman" w:hAnsi="Times New Roman"/>
          <w:sz w:val="24"/>
        </w:rPr>
      </w:pPr>
    </w:p>
    <w:p w14:paraId="7F670876" w14:textId="77777777" w:rsidR="001F34A4" w:rsidRDefault="001F34A4">
      <w:pPr>
        <w:pStyle w:val="Standard"/>
        <w:jc w:val="both"/>
        <w:rPr>
          <w:rFonts w:ascii="Times New Roman" w:hAnsi="Times New Roman"/>
          <w:sz w:val="24"/>
        </w:rPr>
      </w:pPr>
    </w:p>
    <w:p w14:paraId="2EBCA5FB" w14:textId="77777777" w:rsidR="001F34A4" w:rsidRDefault="001F34A4">
      <w:pPr>
        <w:pStyle w:val="Standard"/>
        <w:jc w:val="both"/>
        <w:rPr>
          <w:rFonts w:ascii="Times New Roman" w:hAnsi="Times New Roman"/>
          <w:sz w:val="24"/>
        </w:rPr>
      </w:pPr>
    </w:p>
    <w:p w14:paraId="163865A1" w14:textId="77777777" w:rsidR="001F34A4" w:rsidRDefault="001F34A4">
      <w:pPr>
        <w:pStyle w:val="Standard"/>
        <w:jc w:val="both"/>
        <w:rPr>
          <w:rFonts w:ascii="Times New Roman" w:hAnsi="Times New Roman"/>
          <w:sz w:val="24"/>
        </w:rPr>
      </w:pPr>
    </w:p>
    <w:p w14:paraId="0C9F83FE" w14:textId="77777777" w:rsidR="001F34A4" w:rsidRDefault="001F34A4">
      <w:pPr>
        <w:pStyle w:val="Standard"/>
        <w:jc w:val="both"/>
        <w:rPr>
          <w:rFonts w:ascii="Times New Roman" w:hAnsi="Times New Roman"/>
          <w:sz w:val="24"/>
        </w:rPr>
      </w:pPr>
    </w:p>
    <w:p w14:paraId="5E976B15" w14:textId="77777777" w:rsidR="001F34A4" w:rsidRDefault="00000000">
      <w:pPr>
        <w:pStyle w:val="Standard"/>
        <w:jc w:val="right"/>
        <w:rPr>
          <w:rFonts w:ascii="Times New Roman" w:hAnsi="Times New Roman"/>
          <w:sz w:val="24"/>
        </w:rPr>
      </w:pPr>
      <w:r>
        <w:rPr>
          <w:rFonts w:ascii="Times New Roman" w:hAnsi="Times New Roman"/>
          <w:sz w:val="24"/>
        </w:rPr>
        <w:t>Din Hizmetleri Genel Müdürlüğü</w:t>
      </w:r>
    </w:p>
    <w:sectPr w:rsidR="001F34A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0F3F" w14:textId="77777777" w:rsidR="00561EDF" w:rsidRDefault="00561EDF">
      <w:r>
        <w:separator/>
      </w:r>
    </w:p>
  </w:endnote>
  <w:endnote w:type="continuationSeparator" w:id="0">
    <w:p w14:paraId="003C7949" w14:textId="77777777" w:rsidR="00561EDF" w:rsidRDefault="005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A2"/>
    <w:family w:val="roman"/>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Calibri"/>
    <w:charset w:val="00"/>
    <w:family w:val="swiss"/>
    <w:pitch w:val="default"/>
  </w:font>
  <w:font w:name="Liberation Sans">
    <w:panose1 w:val="020B0604020202020204"/>
    <w:charset w:val="A2"/>
    <w:family w:val="swiss"/>
    <w:pitch w:val="variable"/>
    <w:sig w:usb0="E0000AFF" w:usb1="500078FF" w:usb2="00000021" w:usb3="00000000" w:csb0="000001B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09A0" w14:textId="77777777" w:rsidR="00561EDF" w:rsidRDefault="00561EDF">
      <w:r>
        <w:rPr>
          <w:color w:val="000000"/>
        </w:rPr>
        <w:separator/>
      </w:r>
    </w:p>
  </w:footnote>
  <w:footnote w:type="continuationSeparator" w:id="0">
    <w:p w14:paraId="5CDF331C" w14:textId="77777777" w:rsidR="00561EDF" w:rsidRDefault="0056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A4D"/>
    <w:multiLevelType w:val="multilevel"/>
    <w:tmpl w:val="14EACAE6"/>
    <w:styleLink w:val="WWNum2"/>
    <w:lvl w:ilvl="0">
      <w:start w:val="1"/>
      <w:numFmt w:val="decimal"/>
      <w:lvlText w:val="%1."/>
      <w:lvlJc w:val="left"/>
      <w:pPr>
        <w:ind w:left="118" w:hanging="365"/>
      </w:pPr>
      <w:rPr>
        <w:rFonts w:ascii="Arial" w:eastAsia="Arial" w:hAnsi="Arial" w:cs="Arial"/>
        <w:b/>
        <w:bCs/>
        <w:w w:val="100"/>
        <w:sz w:val="24"/>
        <w:szCs w:val="24"/>
        <w:lang w:val="tr-TR" w:eastAsia="en-US" w:bidi="ar-SA"/>
      </w:rPr>
    </w:lvl>
    <w:lvl w:ilvl="1">
      <w:numFmt w:val="bullet"/>
      <w:lvlText w:val=""/>
      <w:lvlJc w:val="left"/>
      <w:pPr>
        <w:ind w:left="1094" w:hanging="365"/>
      </w:pPr>
      <w:rPr>
        <w:rFonts w:cs="Symbol"/>
        <w:lang w:val="tr-TR" w:eastAsia="en-US" w:bidi="ar-SA"/>
      </w:rPr>
    </w:lvl>
    <w:lvl w:ilvl="2">
      <w:numFmt w:val="bullet"/>
      <w:lvlText w:val=""/>
      <w:lvlJc w:val="left"/>
      <w:pPr>
        <w:ind w:left="2068" w:hanging="365"/>
      </w:pPr>
      <w:rPr>
        <w:rFonts w:cs="Symbol"/>
        <w:lang w:val="tr-TR" w:eastAsia="en-US" w:bidi="ar-SA"/>
      </w:rPr>
    </w:lvl>
    <w:lvl w:ilvl="3">
      <w:numFmt w:val="bullet"/>
      <w:lvlText w:val=""/>
      <w:lvlJc w:val="left"/>
      <w:pPr>
        <w:ind w:left="3043" w:hanging="365"/>
      </w:pPr>
      <w:rPr>
        <w:rFonts w:cs="Symbol"/>
        <w:lang w:val="tr-TR" w:eastAsia="en-US" w:bidi="ar-SA"/>
      </w:rPr>
    </w:lvl>
    <w:lvl w:ilvl="4">
      <w:numFmt w:val="bullet"/>
      <w:lvlText w:val=""/>
      <w:lvlJc w:val="left"/>
      <w:pPr>
        <w:ind w:left="4017" w:hanging="365"/>
      </w:pPr>
      <w:rPr>
        <w:rFonts w:cs="Symbol"/>
        <w:lang w:val="tr-TR" w:eastAsia="en-US" w:bidi="ar-SA"/>
      </w:rPr>
    </w:lvl>
    <w:lvl w:ilvl="5">
      <w:numFmt w:val="bullet"/>
      <w:lvlText w:val=""/>
      <w:lvlJc w:val="left"/>
      <w:pPr>
        <w:ind w:left="4992" w:hanging="365"/>
      </w:pPr>
      <w:rPr>
        <w:rFonts w:cs="Symbol"/>
        <w:lang w:val="tr-TR" w:eastAsia="en-US" w:bidi="ar-SA"/>
      </w:rPr>
    </w:lvl>
    <w:lvl w:ilvl="6">
      <w:numFmt w:val="bullet"/>
      <w:lvlText w:val=""/>
      <w:lvlJc w:val="left"/>
      <w:pPr>
        <w:ind w:left="5966" w:hanging="365"/>
      </w:pPr>
      <w:rPr>
        <w:rFonts w:cs="Symbol"/>
        <w:lang w:val="tr-TR" w:eastAsia="en-US" w:bidi="ar-SA"/>
      </w:rPr>
    </w:lvl>
    <w:lvl w:ilvl="7">
      <w:numFmt w:val="bullet"/>
      <w:lvlText w:val=""/>
      <w:lvlJc w:val="left"/>
      <w:pPr>
        <w:ind w:left="6940" w:hanging="365"/>
      </w:pPr>
      <w:rPr>
        <w:rFonts w:cs="Symbol"/>
        <w:lang w:val="tr-TR" w:eastAsia="en-US" w:bidi="ar-SA"/>
      </w:rPr>
    </w:lvl>
    <w:lvl w:ilvl="8">
      <w:numFmt w:val="bullet"/>
      <w:lvlText w:val=""/>
      <w:lvlJc w:val="left"/>
      <w:pPr>
        <w:ind w:left="7915" w:hanging="365"/>
      </w:pPr>
      <w:rPr>
        <w:rFonts w:cs="Symbol"/>
        <w:lang w:val="tr-TR" w:eastAsia="en-US" w:bidi="ar-SA"/>
      </w:rPr>
    </w:lvl>
  </w:abstractNum>
  <w:abstractNum w:abstractNumId="1" w15:restartNumberingAfterBreak="0">
    <w:nsid w:val="2B6D4077"/>
    <w:multiLevelType w:val="multilevel"/>
    <w:tmpl w:val="8AA4441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16cid:durableId="853692462">
    <w:abstractNumId w:val="0"/>
  </w:num>
  <w:num w:numId="2" w16cid:durableId="106587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4A4"/>
    <w:rsid w:val="001F34A4"/>
    <w:rsid w:val="00561EDF"/>
    <w:rsid w:val="00D35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4C6F"/>
  <w15:docId w15:val="{588DA723-1357-4EFB-9FE0-E651BCE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paragraph" w:styleId="ListeParagraf">
    <w:name w:val="List Paragraph"/>
    <w:basedOn w:val="Standard"/>
    <w:pPr>
      <w:ind w:left="118" w:right="109"/>
      <w:jc w:val="both"/>
    </w:pPr>
  </w:style>
  <w:style w:type="character" w:customStyle="1" w:styleId="NumberingSymbols">
    <w:name w:val="Numbering Symbols"/>
    <w:rPr>
      <w:b w:val="0"/>
      <w:bCs w:val="0"/>
    </w:rPr>
  </w:style>
  <w:style w:type="character" w:customStyle="1" w:styleId="ListLabel1">
    <w:name w:val="ListLabel 1"/>
    <w:rPr>
      <w:rFonts w:ascii="Arial" w:eastAsia="Arial" w:hAnsi="Arial" w:cs="Arial"/>
      <w:b/>
      <w:bCs/>
      <w:w w:val="100"/>
      <w:sz w:val="24"/>
      <w:szCs w:val="24"/>
      <w:lang w:val="tr-TR" w:eastAsia="en-US" w:bidi="ar-SA"/>
    </w:rPr>
  </w:style>
  <w:style w:type="character" w:customStyle="1" w:styleId="ListLabel2">
    <w:name w:val="ListLabel 2"/>
    <w:rPr>
      <w:rFonts w:cs="Symbol"/>
      <w:lang w:val="tr-TR" w:eastAsia="en-US" w:bidi="ar-SA"/>
    </w:rPr>
  </w:style>
  <w:style w:type="character" w:customStyle="1" w:styleId="ListLabel3">
    <w:name w:val="ListLabel 3"/>
    <w:rPr>
      <w:rFonts w:cs="Symbol"/>
      <w:lang w:val="tr-TR" w:eastAsia="en-US" w:bidi="ar-SA"/>
    </w:rPr>
  </w:style>
  <w:style w:type="character" w:customStyle="1" w:styleId="ListLabel4">
    <w:name w:val="ListLabel 4"/>
    <w:rPr>
      <w:rFonts w:cs="Symbol"/>
      <w:lang w:val="tr-TR" w:eastAsia="en-US" w:bidi="ar-SA"/>
    </w:rPr>
  </w:style>
  <w:style w:type="character" w:customStyle="1" w:styleId="ListLabel5">
    <w:name w:val="ListLabel 5"/>
    <w:rPr>
      <w:rFonts w:cs="Symbol"/>
      <w:lang w:val="tr-TR" w:eastAsia="en-US" w:bidi="ar-SA"/>
    </w:rPr>
  </w:style>
  <w:style w:type="character" w:customStyle="1" w:styleId="ListLabel6">
    <w:name w:val="ListLabel 6"/>
    <w:rPr>
      <w:rFonts w:cs="Symbol"/>
      <w:lang w:val="tr-TR" w:eastAsia="en-US" w:bidi="ar-SA"/>
    </w:rPr>
  </w:style>
  <w:style w:type="character" w:customStyle="1" w:styleId="ListLabel7">
    <w:name w:val="ListLabel 7"/>
    <w:rPr>
      <w:rFonts w:cs="Symbol"/>
      <w:lang w:val="tr-TR" w:eastAsia="en-US" w:bidi="ar-SA"/>
    </w:rPr>
  </w:style>
  <w:style w:type="character" w:customStyle="1" w:styleId="ListLabel8">
    <w:name w:val="ListLabel 8"/>
    <w:rPr>
      <w:rFonts w:cs="Symbol"/>
      <w:lang w:val="tr-TR" w:eastAsia="en-US" w:bidi="ar-SA"/>
    </w:rPr>
  </w:style>
  <w:style w:type="character" w:customStyle="1" w:styleId="ListLabel9">
    <w:name w:val="ListLabel 9"/>
    <w:rPr>
      <w:rFonts w:cs="Symbol"/>
      <w:lang w:val="tr-TR" w:eastAsia="en-US" w:bidi="ar-SA"/>
    </w:rPr>
  </w:style>
  <w:style w:type="character" w:customStyle="1" w:styleId="Internetlink">
    <w:name w:val="Internet link"/>
    <w:rPr>
      <w:color w:val="000080"/>
      <w:u w:val="single"/>
      <w:lang/>
    </w:rPr>
  </w:style>
  <w:style w:type="numbering" w:customStyle="1" w:styleId="WWNum2">
    <w:name w:val="WWNum2"/>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evidanisman@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config/libreoffice/4/user/template/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Template>
  <TotalTime>0</TotalTime>
  <Pages>2</Pages>
  <Words>683</Words>
  <Characters>3894</Characters>
  <Application>Microsoft Office Word</Application>
  <DocSecurity>0</DocSecurity>
  <Lines>32</Lines>
  <Paragraphs>9</Paragraphs>
  <ScaleCrop>false</ScaleCrop>
  <Company>KiNGHaZe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Kasım</dc:creator>
  <cp:lastModifiedBy>Kasım Yılmaz</cp:lastModifiedBy>
  <cp:revision>2</cp:revision>
  <cp:lastPrinted>2023-12-22T09:38:00Z</cp:lastPrinted>
  <dcterms:created xsi:type="dcterms:W3CDTF">2023-12-26T13:19:00Z</dcterms:created>
  <dcterms:modified xsi:type="dcterms:W3CDTF">2023-12-26T13:19:00Z</dcterms:modified>
</cp:coreProperties>
</file>