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40" w:after="240"/>
        <w:ind w:firstLine="567"/>
        <w:jc w:val="center"/>
        <w:rPr>
          <w:rFonts w:ascii="Times New Roman" w:hAnsi="Times New Roman" w:eastAsia="Times New Roman" w:cs="Times New Roman"/>
          <w:b/>
          <w:b/>
          <w:bCs/>
          <w:sz w:val="24"/>
          <w:szCs w:val="24"/>
          <w:lang w:eastAsia="tr-TR"/>
        </w:rPr>
      </w:pPr>
      <w:r>
        <w:rPr/>
      </w:r>
    </w:p>
    <w:p>
      <w:pPr>
        <w:pStyle w:val="Normal"/>
        <w:spacing w:lineRule="auto" w:line="360" w:before="240" w:after="240"/>
        <w:ind w:firstLine="567"/>
        <w:jc w:val="center"/>
        <w:rPr>
          <w:rFonts w:ascii="Times New Roman" w:hAnsi="Times New Roman" w:eastAsia="Times New Roman" w:cs="Times New Roman"/>
          <w:sz w:val="24"/>
          <w:szCs w:val="24"/>
          <w:lang w:eastAsia="tr-TR"/>
        </w:rPr>
      </w:pPr>
      <w:r>
        <w:rPr>
          <w:rFonts w:eastAsia="Times New Roman" w:cs="Times New Roman" w:ascii="Times New Roman" w:hAnsi="Times New Roman"/>
          <w:b/>
          <w:bCs/>
          <w:sz w:val="24"/>
          <w:szCs w:val="24"/>
          <w:lang w:eastAsia="tr-TR"/>
        </w:rPr>
        <w:t>İTİKAF VE NEFİS MUHASEBESİ</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Cenâb-ı Hak Kur’an-ı Kerim’de, insanoğlunun dünyaya gönderiliş gayesini kendisine kulluk olarak beyan etmiştir. Allah’a inanan insanın, bu gayeye ulaşmak için yaşaması, arzu ettiği dünya ve âhiret saâdetini elde etmesi bakımından vazgeçilmez bir esastır. İnsan, kendisi için tayin edilen hayat süresini, yaratılıştan getirdiği rûhî ve bedenî özelliklerine bağlı olarak şekillendirir. Bu özellikler, kendisinden beklenen “Allah’a kulluk” gayesine ulaşmaya yetecek niteliktedir. Ancak, Allah’a kulluk gayesi ile yola çıkan insan, bu yolda istikrarlı bir şekilde yürümesine mâni olacak ve kendisini zaafa uğratacak muhtelif engellerle de karşı karşıyadır. İşte bu noktada, istikameti kaybetmeden ve dirâyetli bir şekilde nihâî hedefe insanı götürecek olan, </w:t>
      </w:r>
      <w:r>
        <w:rPr>
          <w:rFonts w:eastAsia="Times New Roman" w:cs="Times New Roman" w:ascii="Times New Roman" w:hAnsi="Times New Roman"/>
          <w:b/>
          <w:bCs/>
          <w:sz w:val="24"/>
          <w:szCs w:val="24"/>
          <w:lang w:eastAsia="tr-TR"/>
        </w:rPr>
        <w:t>“Nefis Muhasebesi”</w:t>
      </w:r>
      <w:r>
        <w:rPr>
          <w:rFonts w:eastAsia="Times New Roman" w:cs="Times New Roman" w:ascii="Times New Roman" w:hAnsi="Times New Roman"/>
          <w:sz w:val="24"/>
          <w:szCs w:val="24"/>
          <w:lang w:eastAsia="tr-TR"/>
        </w:rPr>
        <w:t> dediğimiz, ferdin kendi kendini kontrol mekanizmasının önemi ortaya çıkmaktadır. Bu mekanizmayı çalıştırarak kendisinden beklenen tutarlı fiilleri gerçekleştirmek, diğer varlıklardan farklı olarak, insana verilmiş olan akıl ve iradenin bir gereğidir.</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Fıtrat itibariyle, insanoğlunun nefsine düşkün olduğu göz önüne alındığında, hiçbir haricî etki olmadan kendi kendisini kontrol etmek gibi, böylesine faziletli bir davranışı sergilemek elbette zannedildiği kadar kolay değildir. Zîrâ söz konusu olan şey bir hesaplaşmadır ve bu, insanın bizâtihî kendi kendisiyle yapacağı bir hesaplaşmadır. Böyle bir hesaplaşma ise belki de en zor olanlardan biridir. Çünkü fert, kendi davranışlarını tahlil ederken tam anlamıyla objektifliği yakalayamaz. Bu zorluğun sebeplerinden birisi de, mütekâmil bir insan olmak için, kontrol edilmesi ve hesaba çekilmesi gereken nefsin, aynı zamanda insanın yaptığı kötülüklerin ilk kaynağı olmasıdır. Çünkü Kur’ân-ı Kerîm, kendisine izâfe edilen iftira sebebiyle, Hz. Yusuf (a.s.)’ın lisanıyla, nefsin, insanı sürekli olarak kötülüğe teşvik ettiğine ve onun kötülüğünden kurtulabilmek için ferdin ilâhî yardıma ihtiyaç duyduğuna işâret eder :</w:t>
      </w:r>
    </w:p>
    <w:p>
      <w:pPr>
        <w:pStyle w:val="Normal"/>
        <w:bidi w:val="1"/>
        <w:spacing w:lineRule="auto" w:line="240" w:before="0" w:after="0"/>
        <w:ind w:firstLine="567"/>
        <w:jc w:val="center"/>
        <w:rPr>
          <w:rFonts w:ascii="Times New Roman" w:hAnsi="Times New Roman" w:eastAsia="Times New Roman" w:cs="Times New Roman"/>
          <w:sz w:val="24"/>
          <w:szCs w:val="24"/>
          <w:lang w:val="en-US" w:eastAsia="tr-TR"/>
        </w:rPr>
      </w:pPr>
      <w:r>
        <w:rPr>
          <w:rFonts w:ascii="Times New Roman" w:hAnsi="Times New Roman" w:eastAsia="Times New Roman" w:cs="Times New Roman"/>
          <w:sz w:val="24"/>
          <w:sz w:val="24"/>
          <w:szCs w:val="24"/>
          <w:rtl w:val="true"/>
          <w:lang w:val="en-US" w:eastAsia="tr-TR"/>
        </w:rPr>
        <w:t>وَمَا أُبَرِّئُ نَفْسِي إِنَّ النَّفْسَ لأَمَّارَةٌ بِالسُّوءِ إِلاَّ مَا رَحِمَ</w:t>
      </w:r>
      <w:r>
        <w:rPr>
          <w:rFonts w:ascii="Times New Roman" w:hAnsi="Times New Roman" w:eastAsia="Times New Roman" w:cs="Times New Roman"/>
          <w:sz w:val="24"/>
          <w:sz w:val="24"/>
          <w:szCs w:val="24"/>
          <w:rtl w:val="true"/>
          <w:lang w:eastAsia="tr-TR"/>
        </w:rPr>
        <w:t xml:space="preserve"> </w:t>
      </w:r>
      <w:r>
        <w:rPr>
          <w:rFonts w:ascii="Times New Roman" w:hAnsi="Times New Roman" w:eastAsia="Times New Roman" w:cs="Times New Roman"/>
          <w:sz w:val="24"/>
          <w:sz w:val="24"/>
          <w:szCs w:val="24"/>
          <w:rtl w:val="true"/>
          <w:lang w:val="en-US" w:eastAsia="tr-TR"/>
        </w:rPr>
        <w:t>رَبِّيَ إِنَّ رَبِّي غَفُورٌ رَّحِيمٌ</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i/>
          <w:iCs/>
          <w:sz w:val="24"/>
          <w:szCs w:val="24"/>
          <w:lang w:eastAsia="tr-TR"/>
        </w:rPr>
        <w:t xml:space="preserve"> “</w:t>
      </w:r>
      <w:r>
        <w:rPr>
          <w:rFonts w:eastAsia="Times New Roman" w:cs="Times New Roman" w:ascii="Times New Roman" w:hAnsi="Times New Roman"/>
          <w:b/>
          <w:bCs/>
          <w:i/>
          <w:iCs/>
          <w:sz w:val="24"/>
          <w:szCs w:val="24"/>
          <w:lang w:eastAsia="tr-TR"/>
        </w:rPr>
        <w:t>Ben nefsimi temize çıkarmıyorum. Çünkü nefis Rabbimin merhameti olmadıkça kötülüğü emreder şüphesiz Rabbim çok bağışlayan, çok esirgeyendir</w:t>
      </w:r>
      <w:r>
        <w:rPr>
          <w:rFonts w:eastAsia="Times New Roman" w:cs="Times New Roman" w:ascii="Times New Roman" w:hAnsi="Times New Roman"/>
          <w:b/>
          <w:bCs/>
          <w:iCs/>
          <w:sz w:val="24"/>
          <w:szCs w:val="24"/>
          <w:lang w:eastAsia="tr-TR"/>
        </w:rPr>
        <w:t xml:space="preserve">.” </w:t>
      </w:r>
      <w:r>
        <w:rPr>
          <w:rFonts w:eastAsia="Times New Roman" w:cs="Times New Roman" w:ascii="Times New Roman" w:hAnsi="Times New Roman"/>
          <w:sz w:val="24"/>
          <w:szCs w:val="24"/>
          <w:lang w:eastAsia="tr-TR"/>
        </w:rPr>
        <w:t>(yusuf s.53)</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bCs/>
          <w:sz w:val="24"/>
          <w:szCs w:val="24"/>
          <w:lang w:eastAsia="tr-TR"/>
        </w:rPr>
        <w:t>Âyet-i Kerîmenin ifade ettiği açıdan bakıldığında, nefisle muhasebenin zorluk derecesinin biraz daha arttığı görülür. Çünkü, nefsi kontrol etmek için insanın kendi iradesi ile Allah’ın merhameti bir arada olmalıdır. İlâhî rahmet olmadan nefsi hesaba çekmek ve onun zararlarından korunmak mümkün değildir. Dolayısıyla insan, kendisini dizginleme mücadelesinde muvaffak olmak için, ilahi rahmeti elde etmeyi sağlayacak olan ideal bir hayat yaşamaya mecburdur.</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Style w:val="Strong"/>
          <w:rFonts w:cs="Times New Roman" w:ascii="Times New Roman" w:hAnsi="Times New Roman"/>
          <w:sz w:val="24"/>
          <w:szCs w:val="24"/>
          <w:shd w:fill="FFFFFF" w:val="clear"/>
        </w:rPr>
        <w:t>Kur’an-ı Kerîm’in işaret ettiği bir çok târihî hadise, Allah’a karşı gelmenin, inkârda ısrar etmenin, hak ve hukuk tanımamanın en önemli sebeplerinden birinin, “</w:t>
      </w:r>
      <w:r>
        <w:rPr>
          <w:rStyle w:val="Vurgu"/>
          <w:rFonts w:cs="Times New Roman" w:ascii="Times New Roman" w:hAnsi="Times New Roman"/>
          <w:b/>
          <w:bCs/>
          <w:sz w:val="24"/>
          <w:szCs w:val="24"/>
          <w:shd w:fill="FFFFFF" w:val="clear"/>
        </w:rPr>
        <w:t>nefsi üstün görmek ve onu kusursuz saymak</w:t>
      </w:r>
      <w:r>
        <w:rPr>
          <w:rStyle w:val="Strong"/>
          <w:rFonts w:cs="Times New Roman" w:ascii="Times New Roman" w:hAnsi="Times New Roman"/>
          <w:sz w:val="24"/>
          <w:szCs w:val="24"/>
          <w:shd w:fill="FFFFFF" w:val="clear"/>
        </w:rPr>
        <w:t>” olduğunu göstermektedir. Şeytan’ın, Allah’ın emrine isyan ederek Hz. Âdem (a.s)’a secde etmemesi, Nemrud’un, Hz. İbrahim (a.s)’ı yakmaya çalışması, Firavn’un Hz. Mûsâ (a.s)’ı öldürme isteği, Mekke’li müşriklerin, bizzat kendilerinin “el-Emîn” olarak vasıflandırdıkları, Hz. Peygamber (s.a.v.)’e karşı, amansız bir mücadele yürütmeleri, işte bu ortak düşüncenin en çarpıcı ürünleri olarak karşımıza çıkmaktadır.</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sz w:val="24"/>
          <w:szCs w:val="24"/>
          <w:lang w:eastAsia="tr-TR"/>
        </w:rPr>
        <w:t>Niçin Nefis Muhasebesi ?</w:t>
      </w:r>
    </w:p>
    <w:p>
      <w:pPr>
        <w:pStyle w:val="Normal"/>
        <w:spacing w:lineRule="auto" w:line="360" w:before="240" w:after="240"/>
        <w:ind w:right="200"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İnsanın aslı, kendisi, arzu ve istekleri olarak tarif edebileceğimiz nefis, gerek Kur’ân-ı Kerîm’de, gerekse hadîs-i şeriflerde çok zikredilen bir kavram olması sebebiyle ilk dönemlerden itibaren İslam âlimlerinin araştırmalarına konu olmuştur. Bu araştırmaların yapıldığı ilk dönemlerde nefsin müzakeresi, “fıkıh” teriminin muhtevâsı içinde değerlendirilmiştir. Hattâ İmâm-ı Âzam Ebû Hanife’nin fıkıh tarifi tam anlamıyla nefis muhasebesini işaret eder mahiyettedir. İmâm-ı Âzam, fıkhı şöyle tarif eder : </w:t>
      </w:r>
      <w:r>
        <w:rPr>
          <w:rFonts w:eastAsia="Times New Roman" w:cs="Times New Roman" w:ascii="Times New Roman" w:hAnsi="Times New Roman"/>
          <w:i/>
          <w:iCs/>
          <w:sz w:val="24"/>
          <w:szCs w:val="24"/>
          <w:lang w:eastAsia="tr-TR"/>
        </w:rPr>
        <w:t>“</w:t>
      </w:r>
      <w:r>
        <w:rPr>
          <w:rFonts w:eastAsia="Times New Roman" w:cs="Times New Roman" w:ascii="Times New Roman" w:hAnsi="Times New Roman"/>
          <w:b/>
          <w:bCs/>
          <w:i/>
          <w:iCs/>
          <w:sz w:val="24"/>
          <w:szCs w:val="24"/>
          <w:lang w:eastAsia="tr-TR"/>
        </w:rPr>
        <w:t>Fıkıh, nefsin leh ve aleyhinde olan şeyleri bilmesidir</w:t>
      </w:r>
      <w:r>
        <w:rPr>
          <w:rFonts w:eastAsia="Times New Roman" w:cs="Times New Roman" w:ascii="Times New Roman" w:hAnsi="Times New Roman"/>
          <w:i/>
          <w:iCs/>
          <w:sz w:val="24"/>
          <w:szCs w:val="24"/>
          <w:lang w:eastAsia="tr-TR"/>
        </w:rPr>
        <w:t>.” </w:t>
      </w:r>
      <w:r>
        <w:rPr>
          <w:rFonts w:eastAsia="Times New Roman" w:cs="Times New Roman" w:ascii="Times New Roman" w:hAnsi="Times New Roman"/>
          <w:sz w:val="24"/>
          <w:szCs w:val="24"/>
          <w:lang w:eastAsia="tr-TR"/>
        </w:rPr>
        <w:t> Öncelikle, nefse fayda ve zarar verecek olan şeylerin tanınması gerektiği için fıkıh böyle tarif edilmiştir. Çünkü nefsin yapısını, ona sevap ya da günah kazandıracak olan davranışları tanımadan tam anlamıyla Allah’a kulluk yapmak mümkün değildir. Allah’ı tanımak, insanın kendi kendisini tanıması, nereden nereye geldiğini anlaması ve yaptıklarındandolayı hesaba çekileceğinin şuurunda olmasına bağlıdır. Bir hadisi şerifte :</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i/>
          <w:iCs/>
          <w:sz w:val="24"/>
          <w:szCs w:val="24"/>
          <w:lang w:eastAsia="tr-TR"/>
        </w:rPr>
        <w:t>“</w:t>
      </w:r>
      <w:r>
        <w:rPr>
          <w:rFonts w:eastAsia="Times New Roman" w:cs="Times New Roman" w:ascii="Times New Roman" w:hAnsi="Times New Roman"/>
          <w:b/>
          <w:bCs/>
          <w:i/>
          <w:iCs/>
          <w:sz w:val="24"/>
          <w:szCs w:val="24"/>
          <w:lang w:eastAsia="tr-TR"/>
        </w:rPr>
        <w:t>Nefsini bilen, Rabbini bilir.” </w:t>
      </w:r>
      <w:r>
        <w:rPr>
          <w:rFonts w:eastAsia="Times New Roman" w:cs="Times New Roman" w:ascii="Times New Roman" w:hAnsi="Times New Roman"/>
          <w:sz w:val="24"/>
          <w:szCs w:val="24"/>
          <w:lang w:eastAsia="tr-TR"/>
        </w:rPr>
        <w:t xml:space="preserve"> rivâyeti de buna işaret eder. </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Kur’ân-ı Kerim ise, nefsi tanımanın insanı ilâhî hakîkatlere ulaştıracağını beyan eder :</w:t>
      </w:r>
    </w:p>
    <w:p>
      <w:pPr>
        <w:pStyle w:val="Normal"/>
        <w:bidi w:val="1"/>
        <w:spacing w:lineRule="auto" w:line="240" w:before="0" w:after="0"/>
        <w:ind w:firstLine="567"/>
        <w:jc w:val="center"/>
        <w:rPr>
          <w:rFonts w:ascii="Times New Roman" w:hAnsi="Times New Roman" w:eastAsia="Times New Roman" w:cs="Times New Roman"/>
          <w:sz w:val="24"/>
          <w:szCs w:val="24"/>
          <w:lang w:val="en-US" w:eastAsia="tr-TR"/>
        </w:rPr>
      </w:pPr>
      <w:r>
        <w:rPr>
          <w:rFonts w:ascii="Times New Roman" w:hAnsi="Times New Roman" w:eastAsia="Times New Roman" w:cs="Times New Roman"/>
          <w:sz w:val="24"/>
          <w:sz w:val="24"/>
          <w:szCs w:val="24"/>
          <w:rtl w:val="true"/>
          <w:lang w:val="en-US" w:eastAsia="tr-TR"/>
        </w:rPr>
        <w:t>سَنُرِيهِمْ</w:t>
      </w:r>
      <w:r>
        <w:rPr>
          <w:rFonts w:ascii="Times New Roman" w:hAnsi="Times New Roman" w:eastAsia="Times New Roman" w:cs="Times New Roman"/>
          <w:sz w:val="24"/>
          <w:sz w:val="24"/>
          <w:szCs w:val="24"/>
          <w:rtl w:val="true"/>
          <w:lang w:eastAsia="tr-TR"/>
        </w:rPr>
        <w:t xml:space="preserve"> </w:t>
      </w:r>
      <w:r>
        <w:rPr>
          <w:rFonts w:ascii="Times New Roman" w:hAnsi="Times New Roman" w:eastAsia="Times New Roman" w:cs="Times New Roman"/>
          <w:sz w:val="24"/>
          <w:sz w:val="24"/>
          <w:szCs w:val="24"/>
          <w:rtl w:val="true"/>
          <w:lang w:val="en-US" w:eastAsia="tr-TR"/>
        </w:rPr>
        <w:t>آيَاتِنَا فِي الْآفَاقِ وَفِي أَنفُسِهِمْ حَتَّى يَتَبَيَّنَ لَهُمْ أَنَّهُ الْحَقُّ</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i/>
          <w:iCs/>
          <w:sz w:val="24"/>
          <w:szCs w:val="24"/>
          <w:lang w:eastAsia="tr-TR"/>
        </w:rPr>
        <w:t>“</w:t>
      </w:r>
      <w:r>
        <w:rPr>
          <w:rFonts w:eastAsia="Times New Roman" w:cs="Times New Roman" w:ascii="Times New Roman" w:hAnsi="Times New Roman"/>
          <w:b/>
          <w:bCs/>
          <w:i/>
          <w:iCs/>
          <w:sz w:val="24"/>
          <w:szCs w:val="24"/>
          <w:lang w:eastAsia="tr-TR"/>
        </w:rPr>
        <w:t>İnsanlara, ufuklarda ve kendi nefislerinde âyetlerimizi göstereceğiz.”</w:t>
      </w:r>
      <w:r>
        <w:rPr>
          <w:rFonts w:eastAsia="Times New Roman" w:cs="Times New Roman" w:ascii="Times New Roman" w:hAnsi="Times New Roman"/>
          <w:sz w:val="24"/>
          <w:szCs w:val="24"/>
          <w:lang w:eastAsia="tr-TR"/>
        </w:rPr>
        <w:t>[fussilat s.53]</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Allah inancını benimsemiş olan bir insan, tabîî olarak, hayat anlayışını Rabbinin kendisinden istediği şekilde düzenleyecektir. Bu anlayış, ibâdetinden alış-verişine, eğitiminden çalışmasına, yeme-içmesinden uyku uyumasına varıncaya kadar, çok geniş bir yelpazeyi içine alır. Böylesine farklı aktivitelerle yaşayan insan, bunları inandığı değerlere uygun olarak yerine getirebilecek şekilde teçhiz edilmiştir. Kur’ân-ı Kerim ise Allah’ın insana lutfettiği hayatı ve bu hayat sonundaki kaçınılmaz ölüm gerçeğini insanları imtihan etmek için yarattığını ifade eder. Böyle bir imtihanda muvaffak olabilmenin şartı, aynı âyette</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ascii="Times New Roman" w:hAnsi="Times New Roman" w:cs="Times New Roman"/>
          <w:sz w:val="24"/>
          <w:sz w:val="24"/>
          <w:szCs w:val="24"/>
          <w:rtl w:val="true"/>
          <w:lang w:val="en-US"/>
        </w:rPr>
        <w:t>أَيُّكُمْ أَحْسَنُ عَمَلاً</w:t>
      </w:r>
      <w:r>
        <w:rPr>
          <w:rFonts w:ascii="Times New Roman" w:hAnsi="Times New Roman" w:cs="Times New Roman"/>
          <w:sz w:val="24"/>
          <w:sz w:val="24"/>
          <w:szCs w:val="24"/>
        </w:rPr>
        <w:t xml:space="preserve">  </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i/>
          <w:iCs/>
          <w:sz w:val="24"/>
          <w:szCs w:val="24"/>
          <w:lang w:eastAsia="tr-TR"/>
        </w:rPr>
        <w:t>“</w:t>
      </w:r>
      <w:r>
        <w:rPr>
          <w:rFonts w:eastAsia="Times New Roman" w:cs="Times New Roman" w:ascii="Times New Roman" w:hAnsi="Times New Roman"/>
          <w:b/>
          <w:bCs/>
          <w:i/>
          <w:iCs/>
          <w:sz w:val="24"/>
          <w:szCs w:val="24"/>
          <w:lang w:eastAsia="tr-TR"/>
        </w:rPr>
        <w:t>en güzel davranışı sergilemek”</w:t>
      </w:r>
      <w:r>
        <w:rPr>
          <w:rFonts w:eastAsia="Times New Roman" w:cs="Times New Roman" w:ascii="Times New Roman" w:hAnsi="Times New Roman"/>
          <w:sz w:val="24"/>
          <w:szCs w:val="24"/>
          <w:lang w:eastAsia="tr-TR"/>
        </w:rPr>
        <w:t> (Mülk s.2)</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olarak belirtilir. En güzel davranışı sergilemek ise insanın sadece kendisi için değil, aynı zamanda başkaları için yaşamasıyla mümkündür. İnsan kendi sınırları içinde serbest hareket etme imkânına sahiptir ama, aynı zamanda toplum içinde diğer şahıslarla sıkı bir işbirliği yürütmeye ve ictimâî bir hayat yaşamaya mecburdur. İnsanın sosyal bir varlık olarak tarif edilmesinin sebebi budur. Sadece kendisi için yaşayan kişinin nefsinden fedakârlık yaparak başkalarına faydalı olması beklenemez. Hz. Peygamber (s.a.v.)’in, Enes b. Mâlik’ten rivâyet edilen hadis-i şerifte mü’mini tarif ederken işaret ettiği nokta da budur :</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b/>
          <w:bCs/>
          <w:sz w:val="24"/>
          <w:szCs w:val="24"/>
          <w:lang w:eastAsia="tr-TR"/>
        </w:rPr>
        <w:t>"</w:t>
      </w:r>
      <w:r>
        <w:rPr>
          <w:rFonts w:ascii="Times New Roman" w:hAnsi="Times New Roman" w:eastAsia="Times New Roman" w:cs="Times New Roman"/>
          <w:b/>
          <w:b/>
          <w:bCs/>
          <w:sz w:val="24"/>
          <w:sz w:val="24"/>
          <w:szCs w:val="24"/>
          <w:rtl w:val="true"/>
          <w:lang w:eastAsia="tr-TR"/>
        </w:rPr>
        <w:t xml:space="preserve">لا يؤمن أحدكم حتى يحب لأخيه </w:t>
      </w:r>
      <w:r>
        <w:rPr>
          <w:rFonts w:eastAsia="Times New Roman" w:cs="Times New Roman" w:ascii="Times New Roman" w:hAnsi="Times New Roman"/>
          <w:b/>
          <w:bCs/>
          <w:sz w:val="24"/>
          <w:szCs w:val="24"/>
          <w:rtl w:val="true"/>
          <w:lang w:eastAsia="tr-TR"/>
        </w:rPr>
        <w:t>(</w:t>
      </w:r>
      <w:r>
        <w:rPr>
          <w:rFonts w:ascii="Times New Roman" w:hAnsi="Times New Roman" w:eastAsia="Times New Roman" w:cs="Times New Roman"/>
          <w:b/>
          <w:b/>
          <w:bCs/>
          <w:sz w:val="24"/>
          <w:sz w:val="24"/>
          <w:szCs w:val="24"/>
          <w:rtl w:val="true"/>
          <w:lang w:eastAsia="tr-TR"/>
        </w:rPr>
        <w:t>أو قال لجاره</w:t>
      </w:r>
      <w:r>
        <w:rPr>
          <w:rFonts w:eastAsia="Times New Roman" w:cs="Times New Roman" w:ascii="Times New Roman" w:hAnsi="Times New Roman"/>
          <w:b/>
          <w:bCs/>
          <w:sz w:val="24"/>
          <w:szCs w:val="24"/>
          <w:rtl w:val="true"/>
          <w:lang w:eastAsia="tr-TR"/>
        </w:rPr>
        <w:t xml:space="preserve">) </w:t>
      </w:r>
      <w:r>
        <w:rPr>
          <w:rFonts w:ascii="Times New Roman" w:hAnsi="Times New Roman" w:eastAsia="Times New Roman" w:cs="Times New Roman"/>
          <w:b/>
          <w:b/>
          <w:bCs/>
          <w:sz w:val="24"/>
          <w:sz w:val="24"/>
          <w:szCs w:val="24"/>
          <w:rtl w:val="true"/>
          <w:lang w:eastAsia="tr-TR"/>
        </w:rPr>
        <w:t>ما يحب لنفسه</w:t>
      </w:r>
      <w:r>
        <w:rPr>
          <w:rFonts w:eastAsia="Times New Roman" w:cs="Times New Roman" w:ascii="Times New Roman" w:hAnsi="Times New Roman"/>
          <w:b/>
          <w:bCs/>
          <w:sz w:val="24"/>
          <w:szCs w:val="24"/>
          <w:lang w:eastAsia="tr-TR"/>
        </w:rPr>
        <w:t>".</w:t>
      </w:r>
    </w:p>
    <w:p>
      <w:pPr>
        <w:pStyle w:val="Normal"/>
        <w:spacing w:lineRule="auto" w:line="360" w:before="240" w:after="240"/>
        <w:ind w:firstLine="567"/>
        <w:jc w:val="both"/>
        <w:rPr>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t> </w:t>
      </w:r>
      <w:r>
        <w:rPr>
          <w:rFonts w:eastAsia="Times New Roman" w:cs="Times New Roman" w:ascii="Times New Roman" w:hAnsi="Times New Roman"/>
          <w:b/>
          <w:bCs/>
          <w:i/>
          <w:iCs/>
          <w:sz w:val="24"/>
          <w:szCs w:val="24"/>
          <w:lang w:eastAsia="tr-TR"/>
        </w:rPr>
        <w:t>“</w:t>
      </w:r>
      <w:r>
        <w:rPr>
          <w:rFonts w:eastAsia="Times New Roman" w:cs="Times New Roman" w:ascii="Times New Roman" w:hAnsi="Times New Roman"/>
          <w:b/>
          <w:bCs/>
          <w:i/>
          <w:iCs/>
          <w:sz w:val="24"/>
          <w:szCs w:val="24"/>
          <w:lang w:eastAsia="tr-TR"/>
        </w:rPr>
        <w:t>Sizden biri kendi nefsi için istediği şeyi kardeşi için de istemedikçe</w:t>
      </w:r>
      <w:r>
        <w:rPr>
          <w:rFonts w:eastAsia="Times New Roman" w:cs="Times New Roman" w:ascii="Times New Roman" w:hAnsi="Times New Roman"/>
          <w:i/>
          <w:iCs/>
          <w:sz w:val="24"/>
          <w:szCs w:val="24"/>
          <w:lang w:eastAsia="tr-TR"/>
        </w:rPr>
        <w:t>(kâmil bir) </w:t>
      </w:r>
      <w:r>
        <w:rPr>
          <w:rFonts w:eastAsia="Times New Roman" w:cs="Times New Roman" w:ascii="Times New Roman" w:hAnsi="Times New Roman"/>
          <w:b/>
          <w:bCs/>
          <w:i/>
          <w:iCs/>
          <w:sz w:val="24"/>
          <w:szCs w:val="24"/>
          <w:lang w:eastAsia="tr-TR"/>
        </w:rPr>
        <w:t>mü’min olamaz.”</w:t>
      </w:r>
    </w:p>
    <w:p>
      <w:pPr>
        <w:pStyle w:val="Normal"/>
        <w:spacing w:lineRule="auto" w:line="360" w:before="240" w:after="240"/>
        <w:ind w:firstLine="567"/>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r>
    </w:p>
    <w:p>
      <w:pPr>
        <w:pStyle w:val="Normal"/>
        <w:spacing w:lineRule="auto" w:line="360" w:before="240" w:after="240"/>
        <w:ind w:firstLine="567"/>
        <w:rPr>
          <w:rFonts w:ascii="Times New Roman" w:hAnsi="Times New Roman" w:cs="Times New Roman"/>
          <w:b/>
          <w:b/>
          <w:bCs/>
          <w:sz w:val="24"/>
          <w:szCs w:val="24"/>
          <w:shd w:fill="FFFFFF" w:val="clear"/>
        </w:rPr>
      </w:pPr>
      <w:r>
        <w:rPr>
          <w:rFonts w:cs="Times New Roman" w:ascii="Times New Roman" w:hAnsi="Times New Roman"/>
          <w:b/>
          <w:bCs/>
          <w:sz w:val="24"/>
          <w:szCs w:val="24"/>
          <w:shd w:fill="FFFFFF" w:val="clear"/>
        </w:rPr>
        <w:t>İTİKÂF</w:t>
      </w:r>
    </w:p>
    <w:p>
      <w:pPr>
        <w:pStyle w:val="Normal"/>
        <w:spacing w:lineRule="auto" w:line="360" w:before="240" w:after="240"/>
        <w:ind w:firstLine="567"/>
        <w:rPr>
          <w:rFonts w:ascii="Times New Roman" w:hAnsi="Times New Roman" w:cs="Times New Roman"/>
          <w:sz w:val="24"/>
          <w:szCs w:val="24"/>
          <w:shd w:fill="FFFFFF" w:val="clear"/>
        </w:rPr>
      </w:pPr>
      <w:r>
        <w:rPr>
          <w:rFonts w:cs="Times New Roman" w:ascii="Times New Roman" w:hAnsi="Times New Roman"/>
          <w:sz w:val="24"/>
          <w:szCs w:val="24"/>
          <w:shd w:fill="FFFFFF" w:val="clear"/>
        </w:rPr>
        <w:t>Bir yerde bekleme, durma ve kendini orada hapsetme. Akıl bâliğ veya temyiz kudretine sahip bir müslümanın beş vakit namaz kılınan bir mescitte ibadet niyetiyle bir süre durması anlamında bir fıkıh terimi.</w:t>
      </w:r>
    </w:p>
    <w:p>
      <w:pPr>
        <w:pStyle w:val="Normal"/>
        <w:spacing w:lineRule="auto" w:line="360" w:before="240" w:after="240"/>
        <w:ind w:firstLine="567"/>
        <w:rPr>
          <w:rFonts w:ascii="Times New Roman" w:hAnsi="Times New Roman" w:cs="Times New Roman"/>
          <w:sz w:val="24"/>
          <w:szCs w:val="24"/>
          <w:shd w:fill="FFFFFF" w:val="clear"/>
        </w:rPr>
      </w:pPr>
      <w:r>
        <w:rPr>
          <w:rFonts w:cs="Times New Roman" w:ascii="Times New Roman" w:hAnsi="Times New Roman"/>
          <w:sz w:val="24"/>
          <w:szCs w:val="24"/>
          <w:shd w:fill="FFFFFF" w:val="clear"/>
        </w:rPr>
        <w:t>İtikâf, Kur'an ve sünnetle sabittir. Kur'an'da Ramazan ayının gecelerinden söz edilirken;</w:t>
      </w:r>
    </w:p>
    <w:p>
      <w:pPr>
        <w:pStyle w:val="Normal"/>
        <w:spacing w:lineRule="auto" w:line="360" w:before="240" w:after="240"/>
        <w:ind w:firstLine="567"/>
        <w:rPr>
          <w:rFonts w:ascii="Times New Roman" w:hAnsi="Times New Roman" w:cs="Times New Roman"/>
          <w:sz w:val="24"/>
          <w:szCs w:val="24"/>
          <w:shd w:fill="FFFFFF" w:val="clear"/>
        </w:rPr>
      </w:pPr>
      <w:r>
        <w:rPr>
          <w:rFonts w:ascii="Times New Roman" w:hAnsi="Times New Roman" w:cs="Times New Roman"/>
          <w:sz w:val="24"/>
          <w:sz w:val="24"/>
          <w:szCs w:val="24"/>
          <w:rtl w:val="true"/>
          <w:lang w:val="en-US"/>
        </w:rPr>
        <w:t>وَلاَ تُبَاشِرُوهُنَّ وَأَنتُمْ عَاكِفُونَ فِي الْمَسَاجِدِ</w:t>
      </w:r>
    </w:p>
    <w:p>
      <w:pPr>
        <w:pStyle w:val="Normal"/>
        <w:spacing w:lineRule="auto" w:line="360" w:before="240" w:after="240"/>
        <w:ind w:firstLine="567"/>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 </w:t>
      </w:r>
      <w:r>
        <w:rPr>
          <w:rFonts w:cs="Times New Roman" w:ascii="Times New Roman" w:hAnsi="Times New Roman"/>
          <w:b/>
          <w:sz w:val="24"/>
          <w:szCs w:val="24"/>
          <w:shd w:fill="FFFFFF" w:val="clear"/>
        </w:rPr>
        <w:t xml:space="preserve">"... Camilerde itikâfta iken de hanımlarınıza yaklaşmayın..." </w:t>
      </w:r>
      <w:r>
        <w:rPr>
          <w:rFonts w:cs="Times New Roman" w:ascii="Times New Roman" w:hAnsi="Times New Roman"/>
          <w:sz w:val="24"/>
          <w:szCs w:val="24"/>
          <w:shd w:fill="FFFFFF" w:val="clear"/>
        </w:rPr>
        <w:t xml:space="preserve">(el-Bakara, 2/ 187) buyurulur. </w:t>
      </w:r>
    </w:p>
    <w:p>
      <w:pPr>
        <w:pStyle w:val="Normal"/>
        <w:spacing w:lineRule="auto" w:line="360" w:before="240" w:after="240"/>
        <w:ind w:firstLine="567"/>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Başka bir ayette itikâf ibadetinin daha önceki ümmetlerde de yapıldığına işaret edilir (bk. el-Bakara, 2/125). Hz. Peygamber'in özellikle Ramazan içinde ve Ramazanın son on gününde itikâf yaptığını bildiren çeşitli hadis-i şerifler vardır. </w:t>
      </w:r>
    </w:p>
    <w:p>
      <w:pPr>
        <w:pStyle w:val="Normal"/>
        <w:spacing w:lineRule="auto" w:line="360" w:before="240" w:after="240"/>
        <w:ind w:firstLine="567"/>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Hz. Âîşe'nin şöyle dediği nakledilmiştir: </w:t>
      </w:r>
      <w:r>
        <w:rPr>
          <w:rFonts w:cs="Times New Roman" w:ascii="Times New Roman" w:hAnsi="Times New Roman"/>
          <w:b/>
          <w:sz w:val="24"/>
          <w:szCs w:val="24"/>
          <w:shd w:fill="FFFFFF" w:val="clear"/>
        </w:rPr>
        <w:t xml:space="preserve">"Resulullah (s.a.s) Ramazan'ın son on gününde itikâf yaparlardı. Bu durum vefat zamanına kadar bu şekilde devam etmiştir. Daha sonra Hz. Peygamber'in zevceleri itikâfı sürdürmüşlerdir" </w:t>
      </w:r>
      <w:r>
        <w:rPr>
          <w:rFonts w:cs="Times New Roman" w:ascii="Times New Roman" w:hAnsi="Times New Roman"/>
          <w:sz w:val="24"/>
          <w:szCs w:val="24"/>
          <w:shd w:fill="FFFFFF" w:val="clear"/>
        </w:rPr>
        <w:t>(Ahmed b. Hanbel, Müsned, II, 67, 129; bk. Buhârî, İ'tikâf, 1-18; Ezân, 12, 135; Hayz 10; Müslim, İ'tikâf, 1-6; Ebû Dâvud, Ramazân, 3; Savm, 77).</w:t>
      </w:r>
    </w:p>
    <w:p>
      <w:pPr>
        <w:pStyle w:val="Normal"/>
        <w:spacing w:lineRule="auto" w:line="360" w:before="240" w:after="240"/>
        <w:ind w:firstLine="567"/>
        <w:rPr>
          <w:rFonts w:ascii="Times New Roman" w:hAnsi="Times New Roman" w:cs="Times New Roman"/>
          <w:sz w:val="24"/>
          <w:szCs w:val="24"/>
          <w:shd w:fill="FFFFFF" w:val="clear"/>
        </w:rPr>
      </w:pPr>
      <w:r>
        <w:rPr>
          <w:rFonts w:cs="Times New Roman" w:ascii="Times New Roman" w:hAnsi="Times New Roman"/>
          <w:sz w:val="24"/>
          <w:szCs w:val="24"/>
          <w:shd w:fill="FFFFFF" w:val="clear"/>
        </w:rPr>
        <w:t>Ebu Hanife'ye göre içinde beş vakit namaz kılınan</w:t>
      </w:r>
      <w:bookmarkStart w:id="0" w:name="_GoBack"/>
      <w:bookmarkEnd w:id="0"/>
      <w:r>
        <w:rPr>
          <w:rFonts w:cs="Times New Roman" w:ascii="Times New Roman" w:hAnsi="Times New Roman"/>
          <w:sz w:val="24"/>
          <w:szCs w:val="24"/>
          <w:shd w:fill="FFFFFF" w:val="clear"/>
        </w:rPr>
        <w:t xml:space="preserve"> her mescidde itikâfta bulunmak caizdir. Ebu Hanife ve İmam Mâlik'e göre itikâfın nâfile olarak en azı bir gündür. Ebû Yusuf en az süreyi, bir günün yarıdan çoğu olarak belirlerken İmam Muhammed itikâf için bir saati de yeterli bulur.</w:t>
      </w:r>
    </w:p>
    <w:p>
      <w:pPr>
        <w:pStyle w:val="Normal"/>
        <w:spacing w:lineRule="auto" w:line="360" w:before="240" w:after="240"/>
        <w:ind w:firstLine="567"/>
        <w:rPr>
          <w:rFonts w:ascii="Times New Roman" w:hAnsi="Times New Roman" w:cs="Times New Roman"/>
          <w:sz w:val="24"/>
          <w:szCs w:val="24"/>
          <w:shd w:fill="FFFFFF" w:val="clear"/>
        </w:rPr>
      </w:pPr>
      <w:r>
        <w:rPr>
          <w:rFonts w:cs="Times New Roman" w:ascii="Times New Roman" w:hAnsi="Times New Roman"/>
          <w:sz w:val="24"/>
          <w:szCs w:val="24"/>
          <w:shd w:fill="FFFFFF" w:val="clear"/>
        </w:rPr>
        <w:t>Mesciddeki itikâf erkeklere mahsustur. Kadınlar evde mescit edindikleri bir yerde itikâfta bulunabilir (ez-Zebîdî, Tecrîd-i"Sarîh, Terc. Kamil Miras, Ankara 1984, VI, 323-326).</w:t>
      </w:r>
    </w:p>
    <w:p>
      <w:pPr>
        <w:pStyle w:val="Normal"/>
        <w:spacing w:lineRule="auto" w:line="360" w:before="240" w:after="240"/>
        <w:ind w:firstLine="567"/>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İtikaf üçe ayrılır:</w:t>
      </w:r>
    </w:p>
    <w:p>
      <w:pPr>
        <w:pStyle w:val="Normal"/>
        <w:spacing w:lineRule="auto" w:line="360" w:before="240" w:after="240"/>
        <w:ind w:firstLine="567"/>
        <w:rPr>
          <w:rFonts w:ascii="Times New Roman" w:hAnsi="Times New Roman" w:cs="Times New Roman"/>
          <w:sz w:val="24"/>
          <w:szCs w:val="24"/>
        </w:rPr>
      </w:pPr>
      <w:r>
        <w:rPr>
          <w:rFonts w:cs="Times New Roman" w:ascii="Times New Roman" w:hAnsi="Times New Roman"/>
          <w:sz w:val="24"/>
          <w:szCs w:val="24"/>
        </w:rPr>
        <w:br/>
      </w:r>
      <w:r>
        <w:rPr>
          <w:rFonts w:cs="Times New Roman" w:ascii="Times New Roman" w:hAnsi="Times New Roman"/>
          <w:sz w:val="24"/>
          <w:szCs w:val="24"/>
          <w:shd w:fill="FFFFFF" w:val="clear"/>
        </w:rPr>
        <w:t>a. Vacip olan itikâf: Adak olan itikâf vaciptir. Bu, en az bir gün olur ve gündüz oruçla geçirilir. Hz. Ömer, Resulullah (s.a.s)'den, "Cahiliyye devrinde Mescid-i Haram'da bir gece itikâfta bulunmayı adamıştım; ne yapayım" diye sormuş Resulullah (s.a.s); "Adağını yerine getir" buyurmuştur (Buhârı, i'tikâf, 16; Ahmed b. Hanbel, ll, 10).</w:t>
      </w:r>
      <w:r>
        <w:rPr>
          <w:rFonts w:cs="Times New Roman" w:ascii="Times New Roman" w:hAnsi="Times New Roman"/>
          <w:sz w:val="24"/>
          <w:szCs w:val="24"/>
        </w:rPr>
        <w:br/>
        <w:br/>
      </w:r>
      <w:r>
        <w:rPr>
          <w:rFonts w:cs="Times New Roman" w:ascii="Times New Roman" w:hAnsi="Times New Roman"/>
          <w:sz w:val="24"/>
          <w:szCs w:val="24"/>
          <w:shd w:fill="FFFFFF" w:val="clear"/>
        </w:rPr>
        <w:t>b- Sünnet olan itikâf: Ramazan'ın son on gününde itikâfa girmek sünnettir. Hz. Âîşe'nin rivayet ettiğine göre Hz. Peygamber (s.a.s) orucun farz kılınmasından ömrünün sonuna kadar Ramazan aylarının son on gününde itikâfa girmiştir (Ahmed b. Hanbel, Müsned, II, 67, 129). Bir yerleşim merkezinde bulunan müslümanlardan birisi bu sünneti yerine getirirse, diğerleri üzerinden bu görev düşer. Bu duruma göre, her yerleşim birimi için itikâf sünnet-i kifâye hükmündedir. Bir kişinin bunu yapması o beldedeki diğer müslümanları sorumluluktan kurtardığı gibi Cenâb-ı Hakk'ın, itikâf yapanın ecrini diğer belde müslümanlarına da vereceği umulur.</w:t>
      </w:r>
      <w:r>
        <w:rPr>
          <w:rFonts w:cs="Times New Roman" w:ascii="Times New Roman" w:hAnsi="Times New Roman"/>
          <w:sz w:val="24"/>
          <w:szCs w:val="24"/>
        </w:rPr>
        <w:br/>
        <w:br/>
      </w:r>
      <w:r>
        <w:rPr>
          <w:rFonts w:cs="Times New Roman" w:ascii="Times New Roman" w:hAnsi="Times New Roman"/>
          <w:sz w:val="24"/>
          <w:szCs w:val="24"/>
          <w:shd w:fill="FFFFFF" w:val="clear"/>
        </w:rPr>
        <w:t>c- Müstehab (mendub) olan itikâf: Vacip ve sünnet olan itikâfların dışında itikâfa girmek müstehabdır. Bunun belirli bir vakti yoktur. Hatta mescide giren kimse çıkıncaya kadar itikâfa niyet ederse orada kaldığı sürece itikâfta sayılır. Bu itikâfda oruç şart değildir. Bazı müctehidlerin, itikâf süresinin bir saat bile olabileceği görüsünde bulunduklarını yukarıda zikretmiştik.</w:t>
      </w:r>
      <w:r>
        <w:rPr>
          <w:rFonts w:cs="Times New Roman" w:ascii="Times New Roman" w:hAnsi="Times New Roman"/>
          <w:sz w:val="24"/>
          <w:szCs w:val="24"/>
        </w:rPr>
        <w:br/>
        <w:br/>
      </w:r>
      <w:r>
        <w:rPr>
          <w:rFonts w:cs="Times New Roman" w:ascii="Times New Roman" w:hAnsi="Times New Roman"/>
          <w:b/>
          <w:sz w:val="24"/>
          <w:szCs w:val="24"/>
          <w:shd w:fill="FFFFFF" w:val="clear"/>
        </w:rPr>
        <w:t>İtikâfın Şartları</w:t>
      </w:r>
      <w:r>
        <w:rPr>
          <w:rFonts w:cs="Times New Roman" w:ascii="Times New Roman" w:hAnsi="Times New Roman"/>
          <w:sz w:val="24"/>
          <w:szCs w:val="24"/>
        </w:rPr>
        <w:br/>
        <w:br/>
      </w:r>
      <w:r>
        <w:rPr>
          <w:rFonts w:cs="Times New Roman" w:ascii="Times New Roman" w:hAnsi="Times New Roman"/>
          <w:sz w:val="24"/>
          <w:szCs w:val="24"/>
          <w:shd w:fill="FFFFFF" w:val="clear"/>
        </w:rPr>
        <w:t>1- Niyet; Niyetsiz itikâf olmaz. Nezredilen itikâfda niyetin ayrıca dil ile ifade edilmesi gerekir.</w:t>
      </w:r>
      <w:r>
        <w:rPr>
          <w:rFonts w:cs="Times New Roman" w:ascii="Times New Roman" w:hAnsi="Times New Roman"/>
          <w:sz w:val="24"/>
          <w:szCs w:val="24"/>
        </w:rPr>
        <w:br/>
        <w:br/>
      </w:r>
      <w:r>
        <w:rPr>
          <w:rFonts w:cs="Times New Roman" w:ascii="Times New Roman" w:hAnsi="Times New Roman"/>
          <w:sz w:val="24"/>
          <w:szCs w:val="24"/>
          <w:shd w:fill="FFFFFF" w:val="clear"/>
        </w:rPr>
        <w:t>2- Mescid: Erkeğin, itikafı cemaatle beş vakit namaz kılman mescidde olmalıdır. İtikâfın en faziletlisi Mescid-i Haram'da, sonra Mescid-i Nebevî'de ve sonra da Mescid-i Aksa'da olandır. Diğer mescidlerdeki fazilet cemaatin çokluğuna göre değişir.</w:t>
      </w:r>
      <w:r>
        <w:rPr>
          <w:rFonts w:cs="Times New Roman" w:ascii="Times New Roman" w:hAnsi="Times New Roman"/>
          <w:sz w:val="24"/>
          <w:szCs w:val="24"/>
        </w:rPr>
        <w:br/>
        <w:br/>
      </w:r>
      <w:r>
        <w:rPr>
          <w:rFonts w:cs="Times New Roman" w:ascii="Times New Roman" w:hAnsi="Times New Roman"/>
          <w:sz w:val="24"/>
          <w:szCs w:val="24"/>
          <w:shd w:fill="FFFFFF" w:val="clear"/>
        </w:rPr>
        <w:t>3- Oruç: Daha önce de belirttiğimiz gibi vacip olan itikâf için oruç şarttır. Sünnet itikâf Ramazan ayında olduğu için zaten oruçlu bulunma şart vardır.</w:t>
      </w:r>
      <w:r>
        <w:rPr>
          <w:rFonts w:cs="Times New Roman" w:ascii="Times New Roman" w:hAnsi="Times New Roman"/>
          <w:sz w:val="24"/>
          <w:szCs w:val="24"/>
        </w:rPr>
        <w:br/>
        <w:br/>
      </w:r>
      <w:r>
        <w:rPr>
          <w:rFonts w:cs="Times New Roman" w:ascii="Times New Roman" w:hAnsi="Times New Roman"/>
          <w:sz w:val="24"/>
          <w:szCs w:val="24"/>
          <w:shd w:fill="FFFFFF" w:val="clear"/>
        </w:rPr>
        <w:t>4- Temizlik: Kadınların hayız ve nifastan temiz olmaları gerekir. Cünüplük oruca mani olmadığı gibi, itikafı da bozmaz. itikâfa giren cami içinde iken ihtilâm olursa, dışarı çıkarak gusül abdesti alır ve yeniden itikâfa devam eder.</w:t>
      </w:r>
      <w:r>
        <w:rPr>
          <w:rFonts w:cs="Times New Roman" w:ascii="Times New Roman" w:hAnsi="Times New Roman"/>
          <w:sz w:val="24"/>
          <w:szCs w:val="24"/>
        </w:rPr>
        <w:br/>
        <w:br/>
      </w:r>
      <w:r>
        <w:rPr>
          <w:rFonts w:cs="Times New Roman" w:ascii="Times New Roman" w:hAnsi="Times New Roman"/>
          <w:sz w:val="24"/>
          <w:szCs w:val="24"/>
          <w:shd w:fill="FFFFFF" w:val="clear"/>
        </w:rPr>
        <w:t>İtikâfta erginlik çağına gelmiş olmak şart değildir. Bu nedenle mümeyyiz bir çocuğun itikâfı da geçerlidir.</w:t>
      </w:r>
      <w:r>
        <w:rPr>
          <w:rFonts w:cs="Times New Roman" w:ascii="Times New Roman" w:hAnsi="Times New Roman"/>
          <w:sz w:val="24"/>
          <w:szCs w:val="24"/>
        </w:rPr>
        <w:br/>
        <w:br/>
      </w:r>
      <w:r>
        <w:rPr>
          <w:rFonts w:cs="Times New Roman" w:ascii="Times New Roman" w:hAnsi="Times New Roman"/>
          <w:sz w:val="24"/>
          <w:szCs w:val="24"/>
          <w:shd w:fill="FFFFFF" w:val="clear"/>
        </w:rPr>
        <w:t>Kadının itikâfa girebilmesi için kocasının iznini alması şarttır.</w:t>
      </w:r>
      <w:r>
        <w:rPr>
          <w:rFonts w:cs="Times New Roman" w:ascii="Times New Roman" w:hAnsi="Times New Roman"/>
          <w:sz w:val="24"/>
          <w:szCs w:val="24"/>
        </w:rPr>
        <w:br/>
        <w:br/>
      </w:r>
      <w:r>
        <w:rPr>
          <w:rFonts w:cs="Times New Roman" w:ascii="Times New Roman" w:hAnsi="Times New Roman"/>
          <w:sz w:val="24"/>
          <w:szCs w:val="24"/>
          <w:shd w:fill="FFFFFF" w:val="clear"/>
        </w:rPr>
        <w:t>İtikâf sırasında kötü ve çirkin söz söylememek, Ramazanın son on gününü ve cemaatı kalabalık olan mescidi tercih etmek, itikâf günlerinde Kur'an, hadis, Allah'ı zikir ve ibadetle meşgul olmak ve temiz elbise giyip güzel kokular sürünmek itikâfın adabındandır.</w:t>
      </w:r>
      <w:r>
        <w:rPr>
          <w:rFonts w:cs="Times New Roman" w:ascii="Times New Roman" w:hAnsi="Times New Roman"/>
          <w:sz w:val="24"/>
          <w:szCs w:val="24"/>
        </w:rPr>
        <w:br/>
        <w:br/>
      </w:r>
      <w:r>
        <w:rPr>
          <w:rFonts w:cs="Times New Roman" w:ascii="Times New Roman" w:hAnsi="Times New Roman"/>
          <w:sz w:val="24"/>
          <w:szCs w:val="24"/>
          <w:shd w:fill="FFFFFF" w:val="clear"/>
        </w:rPr>
        <w:t>İtikâfı bozan şeyler</w:t>
      </w:r>
      <w:r>
        <w:rPr>
          <w:rFonts w:cs="Times New Roman" w:ascii="Times New Roman" w:hAnsi="Times New Roman"/>
          <w:sz w:val="24"/>
          <w:szCs w:val="24"/>
        </w:rPr>
        <w:br/>
        <w:br/>
      </w:r>
      <w:r>
        <w:rPr>
          <w:rFonts w:cs="Times New Roman" w:ascii="Times New Roman" w:hAnsi="Times New Roman"/>
          <w:sz w:val="24"/>
          <w:szCs w:val="24"/>
          <w:shd w:fill="FFFFFF" w:val="clear"/>
        </w:rPr>
        <w:t>a- Cinsi ilişkide bulunmak. Kur'an-ı Kerimde; "Mescidlerde itikafa çekildiğinizde kadınlarınıza yaklaşmayın " (el-Bakara, 2/187) buyurulur. Öpmek ve kucaklamak gibi şeylerden dolay inzal vaki olursa yine itikâf bozulur.</w:t>
      </w:r>
      <w:r>
        <w:rPr>
          <w:rFonts w:cs="Times New Roman" w:ascii="Times New Roman" w:hAnsi="Times New Roman"/>
          <w:sz w:val="24"/>
          <w:szCs w:val="24"/>
        </w:rPr>
        <w:br/>
        <w:br/>
      </w:r>
      <w:r>
        <w:rPr>
          <w:rFonts w:cs="Times New Roman" w:ascii="Times New Roman" w:hAnsi="Times New Roman"/>
          <w:sz w:val="24"/>
          <w:szCs w:val="24"/>
          <w:shd w:fill="FFFFFF" w:val="clear"/>
        </w:rPr>
        <w:t>b- Herhangi bir ihtiyaç yokken mescidden dışarı çıkmak.</w:t>
      </w:r>
      <w:r>
        <w:rPr>
          <w:rFonts w:cs="Times New Roman" w:ascii="Times New Roman" w:hAnsi="Times New Roman"/>
          <w:sz w:val="24"/>
          <w:szCs w:val="24"/>
        </w:rPr>
        <w:br/>
        <w:br/>
      </w:r>
      <w:r>
        <w:rPr>
          <w:rFonts w:cs="Times New Roman" w:ascii="Times New Roman" w:hAnsi="Times New Roman"/>
          <w:sz w:val="24"/>
          <w:szCs w:val="24"/>
          <w:shd w:fill="FFFFFF" w:val="clear"/>
        </w:rPr>
        <w:t>c- Bayılmak.</w:t>
      </w:r>
      <w:r>
        <w:rPr>
          <w:rFonts w:cs="Times New Roman" w:ascii="Times New Roman" w:hAnsi="Times New Roman"/>
          <w:sz w:val="24"/>
          <w:szCs w:val="24"/>
        </w:rPr>
        <w:br/>
        <w:br/>
      </w:r>
      <w:r>
        <w:rPr>
          <w:rFonts w:cs="Times New Roman" w:ascii="Times New Roman" w:hAnsi="Times New Roman"/>
          <w:sz w:val="24"/>
          <w:szCs w:val="24"/>
          <w:shd w:fill="FFFFFF" w:val="clear"/>
        </w:rPr>
        <w:t>İtikâfa giren kimse mescidden ancak şer'î, zaruri ve tabiî ihtiyaçları için çıkabilir.</w:t>
      </w:r>
      <w:r>
        <w:rPr>
          <w:rFonts w:cs="Times New Roman" w:ascii="Times New Roman" w:hAnsi="Times New Roman"/>
          <w:sz w:val="24"/>
          <w:szCs w:val="24"/>
        </w:rPr>
        <w:br/>
        <w:br/>
      </w:r>
      <w:r>
        <w:rPr>
          <w:rFonts w:cs="Times New Roman" w:ascii="Times New Roman" w:hAnsi="Times New Roman"/>
          <w:sz w:val="24"/>
          <w:szCs w:val="24"/>
          <w:shd w:fill="FFFFFF" w:val="clear"/>
        </w:rPr>
        <w:t>İtikâfa giren kimsenin bulunduğu mescidde cuma namazı kılınmıyorsa, cuma namazını kılmak üzere başka bir mescide gitmesi, küçük ve büyük abdest bozmak için mescidden dışarı çıkması tabiî bir ihtiyaçtır.</w:t>
      </w:r>
      <w:r>
        <w:rPr>
          <w:rFonts w:cs="Times New Roman" w:ascii="Times New Roman" w:hAnsi="Times New Roman"/>
          <w:sz w:val="24"/>
          <w:szCs w:val="24"/>
        </w:rPr>
        <w:br/>
        <w:br/>
      </w:r>
      <w:r>
        <w:rPr>
          <w:rFonts w:cs="Times New Roman" w:ascii="Times New Roman" w:hAnsi="Times New Roman"/>
          <w:sz w:val="24"/>
          <w:szCs w:val="24"/>
          <w:shd w:fill="FFFFFF" w:val="clear"/>
        </w:rPr>
        <w:t>İçerisinde bulunduğu mescidden zorla çıkarılması ya da şahsı ve eşyası hakkında korkusu sebebiyle başka bir mescide taşınmak için çıkması ise zarûrî ihtiyaç sebebiyle çıkıştır.</w:t>
      </w:r>
      <w:r>
        <w:rPr>
          <w:rFonts w:cs="Times New Roman" w:ascii="Times New Roman" w:hAnsi="Times New Roman"/>
          <w:sz w:val="24"/>
          <w:szCs w:val="24"/>
        </w:rPr>
        <w:br/>
        <w:br/>
      </w:r>
      <w:r>
        <w:rPr>
          <w:rFonts w:cs="Times New Roman" w:ascii="Times New Roman" w:hAnsi="Times New Roman"/>
          <w:sz w:val="24"/>
          <w:szCs w:val="24"/>
          <w:shd w:fill="FFFFFF" w:val="clear"/>
        </w:rPr>
        <w:t>Bunların dışında mescidden çıkmak itikâfı bozar. İtikâfda olan kimsenin yemesi, içmesi, uyuması ve ihtiyacı olan şeyleri satın alması mescidde olur (bk. İbn Âbidîn, Reddü'l-Muhtâr, İstanbul 1984, II, 440 vd.; ez-Zebîdî, a.g.e., VI, 323 vd.; Mehmed Zihnî, Ni'met-i İslâm, İstanbul 1328, s. 98 vd.).</w:t>
      </w:r>
      <w:r>
        <w:rPr>
          <w:rFonts w:cs="Times New Roman" w:ascii="Times New Roman" w:hAnsi="Times New Roman"/>
          <w:sz w:val="24"/>
          <w:szCs w:val="24"/>
        </w:rPr>
        <w:br/>
      </w:r>
    </w:p>
    <w:p>
      <w:pPr>
        <w:pStyle w:val="Normal"/>
        <w:spacing w:lineRule="auto" w:line="360" w:before="240" w:after="240"/>
        <w:ind w:firstLine="567"/>
        <w:rPr>
          <w:rFonts w:ascii="Times New Roman" w:hAnsi="Times New Roman" w:cs="Times New Roman"/>
          <w:sz w:val="24"/>
          <w:szCs w:val="24"/>
        </w:rPr>
      </w:pPr>
      <w:r>
        <w:rPr/>
      </w:r>
    </w:p>
    <w:sectPr>
      <w:headerReference w:type="default" r:id="rId2"/>
      <w:type w:val="nextPage"/>
      <w:pgSz w:w="8391" w:h="11906"/>
      <w:pgMar w:left="720" w:right="720" w:gutter="0" w:header="708" w:top="765"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89576367"/>
    </w:sdtPr>
    <w:sdtContent>
      <w:p>
        <w:pPr>
          <w:pStyle w:val="Stbilgi"/>
          <w:jc w:val="right"/>
          <w:rPr/>
        </w:pPr>
        <w:r>
          <w:rPr/>
          <w:fldChar w:fldCharType="begin"/>
        </w:r>
        <w:r>
          <w:rPr/>
          <w:instrText> PAGE </w:instrText>
        </w:r>
        <w:r>
          <w:rPr/>
          <w:fldChar w:fldCharType="separate"/>
        </w:r>
        <w:r>
          <w:rPr/>
          <w:t>10</w:t>
        </w:r>
        <w:r>
          <w:rPr/>
          <w:fldChar w:fldCharType="end"/>
        </w:r>
      </w:p>
    </w:sdtContent>
  </w:sdt>
  <w:p>
    <w:pPr>
      <w:pStyle w:val="Stbilgi"/>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85e2b"/>
    <w:rPr>
      <w:b/>
      <w:bCs/>
    </w:rPr>
  </w:style>
  <w:style w:type="character" w:styleId="Vurgu">
    <w:name w:val="Vurgu"/>
    <w:basedOn w:val="DefaultParagraphFont"/>
    <w:uiPriority w:val="20"/>
    <w:qFormat/>
    <w:rsid w:val="00b85e2b"/>
    <w:rPr>
      <w:i/>
      <w:iCs/>
    </w:rPr>
  </w:style>
  <w:style w:type="character" w:styleId="StbilgiChar" w:customStyle="1">
    <w:name w:val="Üstbilgi Char"/>
    <w:basedOn w:val="DefaultParagraphFont"/>
    <w:link w:val="stbilgi"/>
    <w:uiPriority w:val="99"/>
    <w:qFormat/>
    <w:rsid w:val="0093369d"/>
    <w:rPr/>
  </w:style>
  <w:style w:type="character" w:styleId="AltbilgiChar" w:customStyle="1">
    <w:name w:val="Altbilgi Char"/>
    <w:basedOn w:val="DefaultParagraphFont"/>
    <w:link w:val="Altbilgi"/>
    <w:uiPriority w:val="99"/>
    <w:qFormat/>
    <w:rsid w:val="0093369d"/>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975dd2"/>
    <w:pPr>
      <w:spacing w:before="0" w:after="20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93369d"/>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93369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LibreOffice/7.2.4.1$Linux_X86_64 LibreOffice_project/27d75539669ac387bb498e35313b970b7fe9c4f9</Application>
  <AppVersion>15.0000</AppVersion>
  <Pages>10</Pages>
  <Words>1506</Words>
  <Characters>9680</Characters>
  <CharactersWithSpaces>11185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2014-07-16T12:48:00Z</dcterms:created>
  <dc:creator>pc</dc:creator>
  <dc:description/>
  <dc:language>tr-TR</dc:language>
  <cp:lastModifiedBy/>
  <dcterms:modified xsi:type="dcterms:W3CDTF">2022-04-01T10:13:25Z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