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240" w:after="0"/>
        <w:ind w:firstLine="708"/>
        <w:jc w:val="center"/>
        <w:rPr>
          <w:b/>
          <w:b/>
          <w:iCs/>
        </w:rPr>
      </w:pPr>
      <w:r>
        <w:rPr>
          <w:b/>
          <w:color w:val="000000"/>
        </w:rPr>
        <w:t>ÜZERİNDE KOMŞUNUN HAKKI VAR</w:t>
      </w:r>
    </w:p>
    <w:p>
      <w:pPr>
        <w:pStyle w:val="Normal"/>
        <w:spacing w:lineRule="auto" w:line="276" w:before="240" w:after="0"/>
        <w:ind w:firstLine="708"/>
        <w:jc w:val="both"/>
        <w:rPr>
          <w:iCs/>
        </w:rPr>
      </w:pPr>
      <w:r>
        <w:rPr>
          <w:iCs/>
        </w:rPr>
        <w:t xml:space="preserve">Komşu tabiri birbirine bitişik veya yakın yerlerde yaşayanlar için kullanılır. Komşu olmanın doğurduğu birtakım hak ve görevler vardır. Bunlara genel olarak komşuluk veya komşuluk ilişkileri denilir. </w:t>
      </w:r>
    </w:p>
    <w:p>
      <w:pPr>
        <w:pStyle w:val="Normal"/>
        <w:spacing w:lineRule="auto" w:line="276" w:before="240" w:after="0"/>
        <w:ind w:firstLine="708"/>
        <w:jc w:val="both"/>
        <w:rPr>
          <w:iCs/>
        </w:rPr>
      </w:pPr>
      <w:r>
        <w:rPr>
          <w:iCs/>
        </w:rPr>
        <w:t>Komşuluk ilişkileri sosyal dayanışma açısından önemli olduğu gibi, ailelerin huzur ve güven içinde yaşamaları açısından da çok önemlidir. Komşuluk ilişkileri iyi olduğu zaman mutluluk ve sevincin paylaşılmasında, sıkıntı ve kederin göğüslenmesinde ayrı bir öneme sahip olduğundan fert ve ailelere toplum içerisinde destek olur. Dolayısıyla sosyal yapıyı güçlendirir. Aksi durumda ise sürekli rahatsızlık, güvensizlik ve yalnızlık hissi uyandırır. Kültürümüzdeki süzülmüş bir anlayışın ifadesi olan,”</w:t>
      </w:r>
      <w:r>
        <w:rPr>
          <w:i/>
          <w:iCs/>
        </w:rPr>
        <w:t>Ev alma komşu al</w:t>
      </w:r>
      <w:r>
        <w:rPr>
          <w:iCs/>
        </w:rPr>
        <w:t>” özdeyişi, komşuluk ilişkilerinin her iki yönü açısından da son derece isabetli bir tesbiti dile getirmektedir. Yine dilimizdeki “</w:t>
      </w:r>
      <w:r>
        <w:rPr>
          <w:i/>
          <w:iCs/>
        </w:rPr>
        <w:t>komşu komşunun külüne muhtaçtır”</w:t>
      </w:r>
      <w:r>
        <w:rPr>
          <w:iCs/>
        </w:rPr>
        <w:t>, “</w:t>
      </w:r>
      <w:r>
        <w:rPr>
          <w:i/>
          <w:iCs/>
        </w:rPr>
        <w:t>komşuda pişer bize de düşer</w:t>
      </w:r>
      <w:r>
        <w:rPr>
          <w:iCs/>
        </w:rPr>
        <w:t>” gibi özdeyişler ve benzeri deyimler, komşuluk ilişkilerinin anlamını ve boyutlarını göstermek bakımından önemlidir.</w:t>
      </w:r>
    </w:p>
    <w:p>
      <w:pPr>
        <w:pStyle w:val="Normal"/>
        <w:spacing w:lineRule="auto" w:line="276" w:before="240" w:after="0"/>
        <w:jc w:val="both"/>
        <w:rPr>
          <w:iCs/>
        </w:rPr>
      </w:pPr>
      <w:r>
        <w:rPr>
          <w:iCs/>
        </w:rPr>
        <w:tab/>
        <w:t xml:space="preserve">Sosyal yardımlaşma ve dayanışma açısından insana aileden sonra en yakın sosyal çevreyi komşular oluşturduğu içindir ki, gerek Kur’an’da ve gerekse hadislerde komşu hakkı ve bu bağlamda komşuluk ilişkileri üzerinde hassasiyetle durulmuştur. </w:t>
      </w:r>
    </w:p>
    <w:p>
      <w:pPr>
        <w:pStyle w:val="Normal"/>
        <w:spacing w:lineRule="auto" w:line="276" w:before="240" w:after="0"/>
        <w:jc w:val="both"/>
        <w:rPr>
          <w:iCs/>
        </w:rPr>
      </w:pPr>
      <w:r>
        <w:rPr>
          <w:iCs/>
        </w:rPr>
        <w:tab/>
        <w:t>Nisâ sûresinin 36. âyetinde iyilik yapılması gerekenler arasında komşular da sayılmaktadır:</w:t>
      </w:r>
    </w:p>
    <w:p>
      <w:pPr>
        <w:pStyle w:val="Normal"/>
        <w:bidi w:val="1"/>
        <w:spacing w:lineRule="auto" w:line="276" w:before="240" w:after="0"/>
        <w:jc w:val="both"/>
        <w:rPr>
          <w:rFonts w:eastAsia="MS Mincho"/>
          <w:sz w:val="32"/>
          <w:szCs w:val="32"/>
        </w:rPr>
      </w:pPr>
      <w:r>
        <w:rPr>
          <w:iCs/>
          <w:sz w:val="32"/>
          <w:szCs w:val="32"/>
          <w:rtl w:val="true"/>
        </w:rPr>
        <w:t>“</w:t>
      </w:r>
      <w:r>
        <w:rPr>
          <w:rFonts w:eastAsia="MS Mincho"/>
          <w:sz w:val="32"/>
          <w:szCs w:val="32"/>
          <w:rtl w:val="true"/>
        </w:rPr>
        <w:t xml:space="preserve">  </w:t>
      </w:r>
      <w:r>
        <w:rPr>
          <w:rFonts w:eastAsia="MS Mincho"/>
          <w:sz w:val="32"/>
          <w:sz w:val="32"/>
          <w:szCs w:val="32"/>
          <w:rtl w:val="true"/>
        </w:rPr>
        <w:t>وَاعْبُدُواْ اللّهَ وَلاَ تُشْرِكُواْ بِهِ شَيْئًا وَبِالْوَالِدَيْنِ إِحْسَانًا وَبِذِي الْقُرْبَى وَالْيَتَامَى وَالْمَسَاكِينِ وَالْجَارِ ذِي الْقُرْبَى وَالْجَارِ الْجُنُبِ وَالصَّاحِبِ بِالجَنبِ وَابْنِ السَّبِيلِ وَمَا مَلَكَتْ أَيْمَانُكُمْ إِنَّ اللّهَ لاَ يُحِبُّ مَن كَانَ مُخْتَالاً فَخُورً</w:t>
      </w:r>
    </w:p>
    <w:p>
      <w:pPr>
        <w:pStyle w:val="Normal"/>
        <w:spacing w:lineRule="auto" w:line="276" w:before="240" w:after="0"/>
        <w:jc w:val="both"/>
        <w:rPr/>
      </w:pPr>
      <w:r>
        <w:rPr>
          <w:iCs/>
        </w:rPr>
        <w:t>“</w:t>
      </w:r>
      <w:r>
        <w:rPr>
          <w:b/>
          <w:i/>
        </w:rPr>
        <w:t>Allah’a ibadet edin ve ona hiçbir şeyi ortak koşmayın. Ana babaya, akrabaya, yetimlere, yoksullara, yakın komşuya, uzak komşuya, yanınızdaki arkadaşa, yolcuya, elinizin altındakilere iyilik edin. Şüphesiz, Allah kibirlenen ve övünen kimseleri sevmez.”</w:t>
      </w:r>
      <w:r>
        <w:rPr/>
        <w:tab/>
        <w:t>Sevgili Peygamberimiz de değişik boyutlarıyla komşuluk hukukunun önemine şöyle işaret etmişlerdir:</w:t>
      </w:r>
    </w:p>
    <w:p>
      <w:pPr>
        <w:pStyle w:val="NormalWeb"/>
        <w:bidi w:val="1"/>
        <w:spacing w:lineRule="auto" w:line="276" w:beforeAutospacing="0" w:before="240" w:after="280"/>
        <w:jc w:val="both"/>
        <w:rPr>
          <w:sz w:val="32"/>
          <w:szCs w:val="32"/>
          <w:lang w:val="tr-TR"/>
        </w:rPr>
      </w:pPr>
      <w:r>
        <w:rPr>
          <w:sz w:val="32"/>
          <w:szCs w:val="32"/>
          <w:rtl w:val="true"/>
          <w:lang w:val="tr-TR"/>
        </w:rPr>
        <w:t>“</w:t>
      </w:r>
      <w:r>
        <w:rPr>
          <w:sz w:val="32"/>
          <w:szCs w:val="32"/>
          <w:rtl w:val="true"/>
        </w:rPr>
        <w:t xml:space="preserve">- </w:t>
      </w:r>
      <w:r>
        <w:rPr>
          <w:sz w:val="32"/>
          <w:sz w:val="32"/>
          <w:szCs w:val="32"/>
          <w:rtl w:val="true"/>
        </w:rPr>
        <w:t xml:space="preserve">وعن ابنِ عمرَ وعائشةَ رضي اللَّه عنهما قَالا </w:t>
      </w:r>
      <w:r>
        <w:rPr>
          <w:sz w:val="32"/>
          <w:szCs w:val="32"/>
          <w:rtl w:val="true"/>
        </w:rPr>
        <w:t xml:space="preserve">: </w:t>
      </w:r>
      <w:r>
        <w:rPr>
          <w:sz w:val="32"/>
          <w:sz w:val="32"/>
          <w:szCs w:val="32"/>
          <w:rtl w:val="true"/>
        </w:rPr>
        <w:t>قال رسولُ اللَّه صَلّى اللهُ عَلَيْهِ وسَلَّم</w:t>
      </w:r>
      <w:r>
        <w:rPr>
          <w:sz w:val="32"/>
          <w:szCs w:val="32"/>
          <w:rtl w:val="true"/>
        </w:rPr>
        <w:t xml:space="preserve">: </w:t>
      </w:r>
      <w:r>
        <w:rPr>
          <w:color w:val="auto"/>
          <w:sz w:val="32"/>
          <w:szCs w:val="32"/>
          <w:rtl w:val="true"/>
        </w:rPr>
        <w:t xml:space="preserve">« </w:t>
      </w:r>
      <w:r>
        <w:rPr>
          <w:color w:val="auto"/>
          <w:sz w:val="32"/>
          <w:sz w:val="32"/>
          <w:szCs w:val="32"/>
          <w:rtl w:val="true"/>
        </w:rPr>
        <w:t xml:space="preserve">مَا زَالَ جِبْرِيلُ يُوصِينِي بِالجارِ حتَّى ظَنَنتُ أَنَّهُ سيُوَرِّثُهُ </w:t>
      </w:r>
      <w:r>
        <w:rPr>
          <w:color w:val="auto"/>
          <w:sz w:val="32"/>
          <w:szCs w:val="32"/>
          <w:rtl w:val="true"/>
        </w:rPr>
        <w:t xml:space="preserve">» </w:t>
      </w:r>
      <w:r>
        <w:rPr>
          <w:color w:val="auto"/>
          <w:sz w:val="32"/>
          <w:sz w:val="32"/>
          <w:szCs w:val="32"/>
          <w:rtl w:val="true"/>
        </w:rPr>
        <w:t>متفقٌ عليه</w:t>
      </w:r>
      <w:r>
        <w:rPr>
          <w:sz w:val="32"/>
          <w:sz w:val="32"/>
          <w:szCs w:val="32"/>
          <w:rtl w:val="true"/>
        </w:rPr>
        <w:t xml:space="preserve"> </w:t>
      </w:r>
      <w:r>
        <w:rPr>
          <w:sz w:val="32"/>
          <w:szCs w:val="32"/>
          <w:rtl w:val="true"/>
        </w:rPr>
        <w:t>.</w:t>
      </w:r>
    </w:p>
    <w:p>
      <w:pPr>
        <w:pStyle w:val="Normal"/>
        <w:spacing w:lineRule="auto" w:line="276" w:before="240" w:after="0"/>
        <w:ind w:firstLine="708"/>
        <w:jc w:val="both"/>
        <w:rPr/>
      </w:pPr>
      <w:r>
        <w:rPr/>
        <w:t>İbni Ömer ve Âişe radıyallahu anhümâ’dan rivayet edildiğine göre Resûlullah sallallahu aleyhi ve sellem şöyle buyurdu:</w:t>
      </w:r>
    </w:p>
    <w:p>
      <w:pPr>
        <w:pStyle w:val="Normal"/>
        <w:spacing w:lineRule="auto" w:line="276" w:before="240" w:after="0"/>
        <w:ind w:firstLine="540"/>
        <w:jc w:val="both"/>
        <w:rPr/>
      </w:pPr>
      <w:r>
        <w:rPr>
          <w:b/>
        </w:rPr>
        <w:t>“</w:t>
      </w:r>
      <w:r>
        <w:rPr>
          <w:b/>
          <w:i/>
        </w:rPr>
        <w:t xml:space="preserve">Cebrâil bana komşuya iyilik etmeyi tavsiye edip durdu. Neredeyse komşuyu komşuya mirasçı kılacak sandım. ” </w:t>
      </w:r>
      <w:r>
        <w:rPr/>
        <w:t>(Buhârî, Edeb 28; Müslim, Birr 140–141)</w:t>
      </w:r>
    </w:p>
    <w:p>
      <w:pPr>
        <w:pStyle w:val="Normal"/>
        <w:spacing w:lineRule="auto" w:line="276" w:before="240" w:after="0"/>
        <w:ind w:firstLine="540"/>
        <w:jc w:val="both"/>
        <w:rPr/>
      </w:pPr>
      <w:r>
        <w:rPr/>
        <w:t xml:space="preserve">Hadisin bize verdiği temel fikir şudur: İnsan kendi mirasçıları olan yakınlarına; çocuklarına, ana-babasına, kardeşlerine nasıl davranıyorsa, komşularına da öyle davranmalıdır. Çünkü insanın aile fertlerinden sonra en çok ilişki içinde olduğu kimseler komşulardır. Kişilerin aile dışı insanlarla gerçekleştirdikleri sosyal ilişkiler, komşularla başlar. Komşuluk ilişkileri, toplumsal ilişkilerin esasını ve hareket noktasını oluşturur. Bu sebeple komşuluk ilişkileri toplumun geniş katmanları arasındaki ilişkilerin küçük çaplı bir örneğini oluşturur. Komşuluk çerçevesi içindeki davranış ve ilişki biçimleri, bir şekilde geniş kitleler arasında da etkisini gösterir. </w:t>
      </w:r>
    </w:p>
    <w:p>
      <w:pPr>
        <w:pStyle w:val="Normal"/>
        <w:bidi w:val="1"/>
        <w:spacing w:lineRule="auto" w:line="276" w:before="240" w:after="0"/>
        <w:ind w:firstLine="720"/>
        <w:jc w:val="both"/>
        <w:rPr/>
      </w:pPr>
      <w:r>
        <w:rPr/>
        <w:t>Bu durum, komşular arası iyi ilişkilerin önemini açıkça ortaya koymaktadır. İşte</w:t>
      </w:r>
    </w:p>
    <w:p>
      <w:pPr>
        <w:pStyle w:val="Normal"/>
        <w:spacing w:lineRule="auto" w:line="276" w:before="240" w:after="0"/>
        <w:jc w:val="both"/>
        <w:rPr>
          <w:b/>
          <w:b/>
          <w:bCs/>
        </w:rPr>
      </w:pPr>
      <w:r>
        <w:rPr/>
        <w:t>Sevgili Peygamberimiz;</w:t>
      </w:r>
      <w:r>
        <w:rPr>
          <w:b/>
          <w:bCs/>
        </w:rPr>
        <w:t xml:space="preserve"> </w:t>
      </w:r>
      <w:r>
        <w:rPr>
          <w:b/>
          <w:i/>
          <w:iCs/>
        </w:rPr>
        <w:t>"Komşularına iyi komşuluk et ki gerçek Müslüman olasın.”</w:t>
      </w:r>
      <w:r>
        <w:rPr>
          <w:iCs/>
        </w:rPr>
        <w:t xml:space="preserve">(İbn Mâce, Zühd, 24; II,1410) </w:t>
      </w:r>
      <w:r>
        <w:rPr/>
        <w:t xml:space="preserve">buyurmak suretiyle, bir anlamda gerçek Müslüman olmayı, komşularla iyi ilişkiler içinde bulunmaya bağlamıştır. </w:t>
      </w:r>
    </w:p>
    <w:p>
      <w:pPr>
        <w:pStyle w:val="Normal"/>
        <w:spacing w:lineRule="auto" w:line="276" w:before="240" w:after="0"/>
        <w:ind w:firstLine="900"/>
        <w:jc w:val="both"/>
        <w:rPr/>
      </w:pPr>
      <w:r>
        <w:rPr/>
        <w:t>İnsan, hayatı boyunca mutluluğun peşinden koşar durur. Onu uzaklarda arar durur. Halbuki mutluluk çoğu kere onun hemen yanı başındadır, ama o bunun farkında değildir. Mutluluğu sağlayacak sebepleri keşfetmek gerekir. İşte Hz. Peygamber (s.a.s.) şu hadisinde bize mutluluğa ve huzura götüren yollardan üçünü gösteriyor:</w:t>
      </w:r>
    </w:p>
    <w:p>
      <w:pPr>
        <w:pStyle w:val="Normal"/>
        <w:spacing w:lineRule="auto" w:line="276" w:before="240" w:after="0"/>
        <w:ind w:firstLine="900"/>
        <w:jc w:val="both"/>
        <w:rPr/>
      </w:pPr>
      <w:r>
        <w:rPr>
          <w:b/>
          <w:bCs/>
        </w:rPr>
        <w:t xml:space="preserve">  </w:t>
      </w:r>
      <w:r>
        <w:rPr>
          <w:b/>
          <w:i/>
          <w:iCs/>
        </w:rPr>
        <w:t>"İyi bir komşu, rahat bir binek, ve geniş bir ev insanı mutlu eden sebeplerdendir."</w:t>
      </w:r>
      <w:r>
        <w:rPr/>
        <w:t xml:space="preserve"> (Ahmed, Müsnedül Mekkiyyin, III, 407-408)</w:t>
      </w:r>
      <w:r>
        <w:rPr>
          <w:i/>
          <w:iCs/>
        </w:rPr>
        <w:t xml:space="preserve"> </w:t>
      </w:r>
      <w:r>
        <w:rPr/>
        <w:t xml:space="preserve"> Kültürümüzden süzülmüş bir anlayışın ifadesi olan, “Ev alma, komşu al” özdeyişi, özü itibariyle bu hadisten mülhem olsa gerektir.  Zaten bu tür atasözleri, belli bir tarihi tecrübe ve birikimin sonucu kitaplarımıza, dillerimize, gönüllerimize yerleşmiştir. </w:t>
      </w:r>
    </w:p>
    <w:p>
      <w:pPr>
        <w:pStyle w:val="Normal"/>
        <w:spacing w:lineRule="auto" w:line="276" w:before="240" w:after="0"/>
        <w:ind w:firstLine="900"/>
        <w:jc w:val="both"/>
        <w:rPr/>
      </w:pPr>
      <w:r>
        <w:rPr/>
        <w:t xml:space="preserve">Çağımızda hızlı şehirleşmenin, şehir yapılaşmasının ve değişen iş hayatının komşuluk ilişkilerini olumsuz yönde etkilediği görülmektedir. Aynı apartmanda yaşadıkları halde yardımlaşma ve dayanışma içinde olmayan, birbiriyle tanışmayan, konuşmayan insanlar bulunmaktadır. Hatta karşılaştıklarında birbirinden bir “Selam” ı esirgemektedirler.   </w:t>
      </w:r>
    </w:p>
    <w:p>
      <w:pPr>
        <w:pStyle w:val="Normal"/>
        <w:spacing w:lineRule="auto" w:line="276" w:before="240" w:after="0"/>
        <w:jc w:val="right"/>
        <w:rPr>
          <w:sz w:val="32"/>
          <w:szCs w:val="32"/>
        </w:rPr>
      </w:pPr>
      <w:r>
        <w:rPr>
          <w:sz w:val="32"/>
          <w:szCs w:val="32"/>
        </w:rPr>
        <w:t xml:space="preserve"> “</w:t>
      </w:r>
      <w:r>
        <w:rPr>
          <w:sz w:val="32"/>
          <w:szCs w:val="32"/>
        </w:rPr>
        <w:t xml:space="preserve">- </w:t>
      </w:r>
      <w:r>
        <w:rPr>
          <w:sz w:val="32"/>
          <w:sz w:val="32"/>
          <w:szCs w:val="32"/>
          <w:rtl w:val="true"/>
        </w:rPr>
        <w:t xml:space="preserve">وعن أبي هريرة رضي اللَّه عنه أَن النبي صَلّى اللهُ عَلَيْهِ وسَلَّم قال </w:t>
      </w:r>
      <w:r>
        <w:rPr>
          <w:sz w:val="32"/>
          <w:szCs w:val="32"/>
          <w:rtl w:val="true"/>
        </w:rPr>
        <w:t xml:space="preserve">: « </w:t>
      </w:r>
      <w:r>
        <w:rPr>
          <w:sz w:val="32"/>
          <w:sz w:val="32"/>
          <w:szCs w:val="32"/>
          <w:rtl w:val="true"/>
        </w:rPr>
        <w:t xml:space="preserve">واللَّهِ لا يُؤْمِنُ ، واللَّهِ لا يُؤْمِنُ ، </w:t>
      </w:r>
      <w:r>
        <w:rPr>
          <w:sz w:val="32"/>
          <w:szCs w:val="32"/>
          <w:rtl w:val="true"/>
        </w:rPr>
        <w:t xml:space="preserve">» </w:t>
      </w:r>
      <w:r>
        <w:rPr>
          <w:sz w:val="32"/>
          <w:sz w:val="32"/>
          <w:szCs w:val="32"/>
          <w:rtl w:val="true"/>
        </w:rPr>
        <w:t xml:space="preserve">قِيلَ </w:t>
      </w:r>
      <w:r>
        <w:rPr>
          <w:sz w:val="32"/>
          <w:szCs w:val="32"/>
          <w:rtl w:val="true"/>
        </w:rPr>
        <w:t xml:space="preserve">: </w:t>
      </w:r>
      <w:r>
        <w:rPr>
          <w:sz w:val="32"/>
          <w:sz w:val="32"/>
          <w:szCs w:val="32"/>
          <w:rtl w:val="true"/>
        </w:rPr>
        <w:t xml:space="preserve">منْ يا رسولَ اللَّهِ ؟ قال </w:t>
      </w:r>
      <w:r>
        <w:rPr>
          <w:sz w:val="32"/>
          <w:szCs w:val="32"/>
          <w:rtl w:val="true"/>
        </w:rPr>
        <w:t xml:space="preserve">: « </w:t>
      </w:r>
      <w:r>
        <w:rPr>
          <w:sz w:val="32"/>
          <w:sz w:val="32"/>
          <w:szCs w:val="32"/>
          <w:rtl w:val="true"/>
        </w:rPr>
        <w:t xml:space="preserve">الَّذي </w:t>
      </w:r>
      <w:r>
        <w:rPr>
          <w:sz w:val="32"/>
          <w:szCs w:val="32"/>
          <w:rtl w:val="true"/>
        </w:rPr>
        <w:t xml:space="preserve">: </w:t>
      </w:r>
      <w:r>
        <w:rPr>
          <w:sz w:val="32"/>
          <w:sz w:val="32"/>
          <w:szCs w:val="32"/>
          <w:rtl w:val="true"/>
        </w:rPr>
        <w:t>لا يأْمنُ جارُهُ بَوَائِقَهُ، متفق عليه</w:t>
      </w:r>
      <w:r>
        <w:rPr>
          <w:sz w:val="32"/>
          <w:szCs w:val="32"/>
        </w:rPr>
        <w:t xml:space="preserve">. </w:t>
      </w:r>
    </w:p>
    <w:p>
      <w:pPr>
        <w:pStyle w:val="Normal"/>
        <w:spacing w:lineRule="auto" w:line="276" w:before="240" w:after="0"/>
        <w:jc w:val="both"/>
        <w:rPr/>
      </w:pPr>
      <w:r>
        <w:rPr>
          <w:b/>
        </w:rPr>
        <w:t xml:space="preserve"> </w:t>
      </w:r>
      <w:r>
        <w:rPr/>
        <w:t xml:space="preserve">. Ebû Hüreyre </w:t>
      </w:r>
      <w:r>
        <w:rPr>
          <w:i/>
        </w:rPr>
        <w:t>radıyallahu anh</w:t>
      </w:r>
      <w:r>
        <w:rPr/>
        <w:t>’den rivayet edildiğine göre Peygamber (sav):</w:t>
      </w:r>
    </w:p>
    <w:p>
      <w:pPr>
        <w:pStyle w:val="Normal"/>
        <w:spacing w:lineRule="auto" w:line="276" w:before="240" w:after="0"/>
        <w:jc w:val="both"/>
        <w:rPr/>
      </w:pPr>
      <w:r>
        <w:rPr/>
        <w:t xml:space="preserve">– </w:t>
      </w:r>
      <w:r>
        <w:rPr>
          <w:b/>
        </w:rPr>
        <w:t>“</w:t>
      </w:r>
      <w:r>
        <w:rPr>
          <w:b/>
          <w:i/>
        </w:rPr>
        <w:t>Vallâhi imân etmiş olmaz. Vallâhi imân etmiş olmaz. Vallâhi imân etmiş olmaz</w:t>
      </w:r>
      <w:r>
        <w:rPr>
          <w:b/>
        </w:rPr>
        <w:t>”</w:t>
      </w:r>
      <w:r>
        <w:rPr/>
        <w:t xml:space="preserve"> buyurdu. Sahâbîler:</w:t>
      </w:r>
    </w:p>
    <w:p>
      <w:pPr>
        <w:pStyle w:val="Normal"/>
        <w:spacing w:lineRule="auto" w:line="276" w:before="240" w:after="0"/>
        <w:jc w:val="both"/>
        <w:rPr/>
      </w:pPr>
      <w:r>
        <w:rPr/>
        <w:t xml:space="preserve">– </w:t>
      </w:r>
      <w:r>
        <w:rPr/>
        <w:t>Kim imân etmiş olmaz, yâ Resûlallah? diye sordular.</w:t>
      </w:r>
    </w:p>
    <w:p>
      <w:pPr>
        <w:pStyle w:val="Normal"/>
        <w:spacing w:lineRule="auto" w:line="276" w:before="240" w:after="0"/>
        <w:jc w:val="both"/>
        <w:rPr/>
      </w:pPr>
      <w:r>
        <w:rPr/>
        <w:t xml:space="preserve">– </w:t>
      </w:r>
      <w:r>
        <w:rPr>
          <w:b/>
        </w:rPr>
        <w:t>“</w:t>
      </w:r>
      <w:r>
        <w:rPr>
          <w:b/>
          <w:i/>
        </w:rPr>
        <w:t xml:space="preserve">Yapacağı fenalıklardan komşusu güven içinde olmayan kimse!” </w:t>
      </w:r>
      <w:r>
        <w:rPr/>
        <w:t>(Buhârî, Edeb 29; Müslim, Îmân 73. Ayrıca bk. Tirmizî, Kıyâmet 60)</w:t>
      </w:r>
      <w:r>
        <w:rPr>
          <w:b/>
          <w:i/>
        </w:rPr>
        <w:t xml:space="preserve"> </w:t>
      </w:r>
      <w:r>
        <w:rPr/>
        <w:t xml:space="preserve"> buyurdu. </w:t>
      </w:r>
    </w:p>
    <w:p>
      <w:pPr>
        <w:pStyle w:val="Normal"/>
        <w:spacing w:lineRule="auto" w:line="276" w:before="240" w:after="0"/>
        <w:ind w:firstLine="851"/>
        <w:jc w:val="both"/>
        <w:rPr/>
      </w:pPr>
      <w:r>
        <w:rPr/>
        <w:t>Yine Ebû Hüreyre</w:t>
      </w:r>
      <w:r>
        <w:rPr>
          <w:i/>
        </w:rPr>
        <w:t xml:space="preserve"> radıyallahu anh</w:t>
      </w:r>
      <w:r>
        <w:rPr/>
        <w:t xml:space="preserve">’den rivayet edildiğine göre Resûlullah </w:t>
      </w:r>
      <w:r>
        <w:rPr>
          <w:i/>
        </w:rPr>
        <w:t>sallallahu aleyhi ve sellem</w:t>
      </w:r>
      <w:r>
        <w:rPr/>
        <w:t xml:space="preserve"> şöyle buyurdu:</w:t>
      </w:r>
    </w:p>
    <w:p>
      <w:pPr>
        <w:pStyle w:val="NormalWeb"/>
        <w:bidi w:val="1"/>
        <w:spacing w:lineRule="auto" w:line="276" w:beforeAutospacing="0" w:before="240" w:after="280"/>
        <w:jc w:val="both"/>
        <w:rPr>
          <w:sz w:val="32"/>
          <w:szCs w:val="32"/>
        </w:rPr>
      </w:pPr>
      <w:r>
        <w:rPr>
          <w:sz w:val="32"/>
          <w:szCs w:val="32"/>
          <w:rtl w:val="true"/>
        </w:rPr>
        <w:t> </w:t>
      </w:r>
      <w:r>
        <w:rPr>
          <w:sz w:val="32"/>
          <w:sz w:val="32"/>
          <w:szCs w:val="32"/>
          <w:rtl w:val="true"/>
        </w:rPr>
        <w:t xml:space="preserve">وعنه أَن رسول اللَّه صَلّى اللهُ عَلَيْهِ وسَلَّم قال </w:t>
      </w:r>
      <w:r>
        <w:rPr>
          <w:sz w:val="32"/>
          <w:szCs w:val="32"/>
          <w:rtl w:val="true"/>
        </w:rPr>
        <w:t xml:space="preserve">: </w:t>
      </w:r>
      <w:r>
        <w:rPr>
          <w:color w:val="auto"/>
          <w:sz w:val="32"/>
          <w:szCs w:val="32"/>
          <w:rtl w:val="true"/>
        </w:rPr>
        <w:t xml:space="preserve">« </w:t>
      </w:r>
      <w:r>
        <w:rPr>
          <w:color w:val="auto"/>
          <w:sz w:val="32"/>
          <w:sz w:val="32"/>
          <w:szCs w:val="32"/>
          <w:rtl w:val="true"/>
        </w:rPr>
        <w:t xml:space="preserve">مَنْ كَانَ يُؤْمِنُ باللَّهِ وَالْيَوْمِ الآخِرِ، فَلا يُؤْذِ جَارَهُ ، وَمَنْ كَان يُؤْمِنُ بِاللَّهِ والْيَوْمِ الآخرِ ، فَلْيكرِمْ ضَيْفهُ ، وَمَنْ كَانَ يُؤْمنُ بِاللَّهِ وَالْيومِ الآخِرِ ، فَلْيَقُلْ خَيْراً أَوْ لِيَسْكُتْ </w:t>
      </w:r>
      <w:r>
        <w:rPr>
          <w:color w:val="auto"/>
          <w:sz w:val="32"/>
          <w:szCs w:val="32"/>
          <w:rtl w:val="true"/>
        </w:rPr>
        <w:t>»</w:t>
      </w:r>
      <w:r>
        <w:rPr>
          <w:sz w:val="32"/>
          <w:szCs w:val="32"/>
          <w:rtl w:val="true"/>
        </w:rPr>
        <w:t xml:space="preserve"> </w:t>
      </w:r>
      <w:r>
        <w:rPr>
          <w:sz w:val="32"/>
          <w:sz w:val="32"/>
          <w:szCs w:val="32"/>
          <w:rtl w:val="true"/>
        </w:rPr>
        <w:t xml:space="preserve">متفقٌ عليه </w:t>
      </w:r>
      <w:r>
        <w:rPr>
          <w:sz w:val="32"/>
          <w:szCs w:val="32"/>
          <w:rtl w:val="true"/>
        </w:rPr>
        <w:t>.</w:t>
      </w:r>
    </w:p>
    <w:p>
      <w:pPr>
        <w:pStyle w:val="Normal"/>
        <w:spacing w:lineRule="auto" w:line="276" w:before="240" w:after="0"/>
        <w:rPr/>
      </w:pPr>
      <w:r>
        <w:rPr>
          <w:b/>
        </w:rPr>
        <w:t>“</w:t>
      </w:r>
      <w:r>
        <w:rPr>
          <w:b/>
          <w:i/>
        </w:rPr>
        <w:t>Allah’a ve âhiret gününe iman eden kimse komşusunu rahatsız etmesin. Allah’a ve âhiret gününe iman eden kimse misafirine ikram etsin. Allah’a ve âhiret gününe iman eden kimse ya faydalı söz söylesin veya sussun!”</w:t>
      </w:r>
      <w:r>
        <w:rPr/>
        <w:t xml:space="preserve"> (Buhârî, Nikâh 80, Edeb 31, 85, Rikak 23; Müslim, Îmân 74, 75)</w:t>
      </w:r>
    </w:p>
    <w:p>
      <w:pPr>
        <w:pStyle w:val="Normal"/>
        <w:spacing w:lineRule="auto" w:line="276" w:before="240" w:after="0"/>
        <w:ind w:firstLine="708"/>
        <w:jc w:val="both"/>
        <w:rPr>
          <w:iCs/>
        </w:rPr>
      </w:pPr>
      <w:r>
        <w:rPr>
          <w:iCs/>
        </w:rPr>
        <w:t xml:space="preserve">Diğer bir hadislerinde de Peygamberimizin, </w:t>
      </w:r>
      <w:r>
        <w:rPr>
          <w:b/>
          <w:i/>
          <w:iCs/>
        </w:rPr>
        <w:t>“Komşusu elinden ve dilinden emin olmayan kimse mü’min sayılmaz”</w:t>
      </w:r>
      <w:r>
        <w:rPr>
          <w:iCs/>
        </w:rPr>
        <w:t xml:space="preserve"> (Buhari Edep,29) buyurması komşuluk ilişkisinin önemini ve ne kadar hassas bir konu olduğunu açık bir şekilde göstermektedir. “</w:t>
      </w:r>
    </w:p>
    <w:p>
      <w:pPr>
        <w:pStyle w:val="Normal"/>
        <w:spacing w:lineRule="auto" w:line="276" w:before="240" w:after="0"/>
        <w:jc w:val="both"/>
        <w:rPr>
          <w:iCs/>
        </w:rPr>
      </w:pPr>
      <w:r>
        <w:rPr>
          <w:iCs/>
        </w:rPr>
        <w:tab/>
        <w:t>Üzerlerinde sayısız hakkı bulunan komşuların birbirleri üzerindeki haklarını Allah Resulu hadisi şeriflerinde şöyle sıralamaktadırlar:</w:t>
        <w:tab/>
      </w:r>
    </w:p>
    <w:p>
      <w:pPr>
        <w:pStyle w:val="Normal"/>
        <w:spacing w:lineRule="auto" w:line="276" w:before="240" w:after="0"/>
        <w:ind w:firstLine="708"/>
        <w:jc w:val="both"/>
        <w:rPr>
          <w:iCs/>
        </w:rPr>
      </w:pPr>
      <w:r>
        <w:rPr>
          <w:iCs/>
        </w:rPr>
        <w:t>-Hastalandığında geçmiş olsun ziyaretine gitmek</w:t>
      </w:r>
    </w:p>
    <w:p>
      <w:pPr>
        <w:pStyle w:val="Normal"/>
        <w:spacing w:lineRule="auto" w:line="276" w:before="240" w:after="0"/>
        <w:jc w:val="both"/>
        <w:rPr>
          <w:iCs/>
        </w:rPr>
      </w:pPr>
      <w:r>
        <w:rPr>
          <w:iCs/>
        </w:rPr>
        <w:tab/>
        <w:t>-Öldüğünde cenazesinde bulunmak</w:t>
      </w:r>
    </w:p>
    <w:p>
      <w:pPr>
        <w:pStyle w:val="Normal"/>
        <w:spacing w:lineRule="auto" w:line="276" w:before="240" w:after="0"/>
        <w:jc w:val="both"/>
        <w:rPr>
          <w:iCs/>
        </w:rPr>
      </w:pPr>
      <w:r>
        <w:rPr>
          <w:iCs/>
        </w:rPr>
        <w:tab/>
        <w:t>-Borç istediğinde borç vermek</w:t>
      </w:r>
    </w:p>
    <w:p>
      <w:pPr>
        <w:pStyle w:val="Normal"/>
        <w:spacing w:lineRule="auto" w:line="276" w:before="240" w:after="0"/>
        <w:jc w:val="both"/>
        <w:rPr>
          <w:iCs/>
        </w:rPr>
      </w:pPr>
      <w:r>
        <w:rPr>
          <w:iCs/>
        </w:rPr>
        <w:tab/>
        <w:t>- Darda kaldığında yardımına koşmak</w:t>
      </w:r>
    </w:p>
    <w:p>
      <w:pPr>
        <w:pStyle w:val="Normal"/>
        <w:spacing w:lineRule="auto" w:line="276" w:before="240" w:after="0"/>
        <w:jc w:val="both"/>
        <w:rPr>
          <w:iCs/>
        </w:rPr>
      </w:pPr>
      <w:r>
        <w:rPr>
          <w:iCs/>
        </w:rPr>
        <w:tab/>
        <w:t>-Bir nimete kavuştuğunda tebrik etmek</w:t>
      </w:r>
    </w:p>
    <w:p>
      <w:pPr>
        <w:pStyle w:val="Normal"/>
        <w:spacing w:lineRule="auto" w:line="276" w:before="240" w:after="0"/>
        <w:jc w:val="both"/>
        <w:rPr>
          <w:iCs/>
        </w:rPr>
      </w:pPr>
      <w:r>
        <w:rPr>
          <w:iCs/>
        </w:rPr>
        <w:tab/>
        <w:t>-Başına bir musibet geldiğinde teselli etmek</w:t>
      </w:r>
    </w:p>
    <w:p>
      <w:pPr>
        <w:pStyle w:val="Normal"/>
        <w:spacing w:lineRule="auto" w:line="276" w:before="240" w:after="0"/>
        <w:jc w:val="both"/>
        <w:rPr>
          <w:iCs/>
        </w:rPr>
      </w:pPr>
      <w:r>
        <w:rPr>
          <w:iCs/>
        </w:rPr>
        <w:tab/>
        <w:t xml:space="preserve">-Evini, komşusunun rüzgarını (güneşini, manzarasını) engelleyecek şekilde yapmamak </w:t>
      </w:r>
    </w:p>
    <w:p>
      <w:pPr>
        <w:pStyle w:val="Normal"/>
        <w:spacing w:lineRule="auto" w:line="276" w:before="240" w:after="0"/>
        <w:jc w:val="both"/>
        <w:rPr>
          <w:iCs/>
        </w:rPr>
      </w:pPr>
      <w:r>
        <w:rPr>
          <w:iCs/>
        </w:rPr>
        <w:tab/>
        <w:t>-Ne pişirdiğini ona belli etmemek, belli ederse pişirdiğinden ona da vermek (Mecma’u’z-zevâid, VIII, 168-170)</w:t>
      </w:r>
    </w:p>
    <w:p>
      <w:pPr>
        <w:pStyle w:val="Normal"/>
        <w:spacing w:lineRule="auto" w:line="276" w:before="240" w:after="0"/>
        <w:ind w:firstLine="708"/>
        <w:jc w:val="both"/>
        <w:rPr/>
      </w:pPr>
      <w:r>
        <w:rPr/>
        <w:t xml:space="preserve">Şüphesiz Hz. Peygamber’in bu tavsiyesi komşuluk ilişkilerine oldukça kuşatıcı bir çerçeve çizmekle birlikte, komşunun komşu üzerindeki bütün haklarını saymayı değil, belki önemli olanlarından bazılarını vurgulamayı amaçlamaktadır. </w:t>
      </w:r>
    </w:p>
    <w:p>
      <w:pPr>
        <w:pStyle w:val="Normal"/>
        <w:spacing w:lineRule="auto" w:line="276" w:before="240" w:after="0"/>
        <w:ind w:firstLine="708"/>
        <w:jc w:val="both"/>
        <w:rPr/>
      </w:pPr>
      <w:r>
        <w:rPr/>
        <w:t>Bu bakımdan bir Müslüman’ın komşularıyla iyi ilişkiler içerisinde olması, İslâm’ın yardımlaşma, dayanışma, zarar vermeme, küs durmama ilkeleri doğrultusunda hareket etmesi; yine komşuları rahatsız edecek davranışlardan, evin içinde bile olsa yüksek sesle konuşmaktan, televizyon, teyp, müzik seti gibi cihazların sesini yükseltmekten ve her türlü patırtı ve gürültü yapmaktan kaçınması gerekir.</w:t>
      </w:r>
    </w:p>
    <w:p>
      <w:pPr>
        <w:pStyle w:val="Normal"/>
        <w:spacing w:lineRule="auto" w:line="276" w:before="240" w:after="0"/>
        <w:ind w:firstLine="708"/>
        <w:jc w:val="both"/>
        <w:rPr/>
      </w:pPr>
      <w:r>
        <w:rPr/>
        <w:t>Komşularımıza karşı yerine getirmemiz gereken görevlerimizin neler olduğuna özetle değinecek olursak:</w:t>
      </w:r>
    </w:p>
    <w:p>
      <w:pPr>
        <w:pStyle w:val="Normal"/>
        <w:spacing w:lineRule="auto" w:line="276" w:before="240" w:after="0"/>
        <w:ind w:firstLine="708"/>
        <w:jc w:val="both"/>
        <w:rPr/>
      </w:pPr>
      <w:r>
        <w:rPr/>
        <w:t>1) Komşularımıza karşı tatlı sözlü, güler yüzlü olmalı, onlarla karşılaştığımızda selamlaşmayı, hâl hatır sormayı, neş'e ve kederlerini paylaşmayı ihmal etmemeliyiz.</w:t>
      </w:r>
    </w:p>
    <w:p>
      <w:pPr>
        <w:pStyle w:val="Normal"/>
        <w:spacing w:lineRule="auto" w:line="276" w:before="240" w:after="0"/>
        <w:ind w:firstLine="708"/>
        <w:jc w:val="both"/>
        <w:rPr/>
      </w:pPr>
      <w:r>
        <w:rPr/>
        <w:t>2) Sağlık ve hastalıklarında, üzüntü ve sevinçli anlarında, düğün ve bayramlarda kendilerini ziyaret etmek, onlardan biri vefat etmek, onlardan biri vefat ederse yakınlarına başsağlığı dilemek, kendilerine destek olmak, cenazenin kaldırılmasında yardımcı olmak, davetlerini kabul etmek, çocuklarını kendi çocuklarımız gibi sevmek, koruyup gözetmek de komşuluk görevlerindendir.</w:t>
      </w:r>
    </w:p>
    <w:p>
      <w:pPr>
        <w:pStyle w:val="Normal"/>
        <w:spacing w:lineRule="auto" w:line="276" w:before="240" w:after="0"/>
        <w:ind w:firstLine="708"/>
        <w:jc w:val="both"/>
        <w:rPr/>
      </w:pPr>
      <w:r>
        <w:rPr/>
        <w:t>3) Peygamberimiz (s.a.s):</w:t>
      </w:r>
    </w:p>
    <w:p>
      <w:pPr>
        <w:pStyle w:val="Normal"/>
        <w:bidi w:val="1"/>
        <w:spacing w:lineRule="auto" w:line="276" w:before="240" w:after="0"/>
        <w:ind w:firstLine="397"/>
        <w:jc w:val="center"/>
        <w:rPr>
          <w:rFonts w:cs="Simplified Arabic"/>
          <w:sz w:val="32"/>
          <w:szCs w:val="32"/>
        </w:rPr>
      </w:pPr>
      <w:r>
        <w:rPr>
          <w:rFonts w:cs="Simplified Arabic"/>
          <w:sz w:val="32"/>
          <w:sz w:val="32"/>
          <w:szCs w:val="32"/>
          <w:rtl w:val="true"/>
        </w:rPr>
        <w:t>وَمَنْ كَانَ يُؤمِنُ بِاللّهِ وَالْيَوْمِ الاخِرِ فَلْيُحْسِنْ إلى جَارِهِ،</w:t>
      </w:r>
    </w:p>
    <w:p>
      <w:pPr>
        <w:pStyle w:val="Normal"/>
        <w:spacing w:lineRule="auto" w:line="276" w:before="240" w:after="0"/>
        <w:ind w:firstLine="708"/>
        <w:jc w:val="both"/>
        <w:rPr/>
      </w:pPr>
      <w:r>
        <w:rPr>
          <w:b/>
          <w:i/>
        </w:rPr>
        <w:t>"Allah'a ve âhiret gününe iman eden komşusuna iyilik etsin"</w:t>
      </w:r>
      <w:r>
        <w:rPr/>
        <w:t xml:space="preserve"> (Buhârî, Edeb, 31; Müslim İmân, 74, 76, 77; İbn Mâce, edeb, 4; Dârimî, Et'ime, 11). </w:t>
      </w:r>
      <w:r>
        <w:rPr>
          <w:b/>
          <w:i/>
        </w:rPr>
        <w:t>"Allah katında dostların en iyisi arkadaşına, komşuların en iyisi de komşusuna en iyi davrananıdır"</w:t>
      </w:r>
      <w:r>
        <w:rPr/>
        <w:t xml:space="preserve"> (Buhârî, İman, 31; Tirmizî, Birr, 28) buyurmuştur.</w:t>
      </w:r>
    </w:p>
    <w:p>
      <w:pPr>
        <w:pStyle w:val="Normal"/>
        <w:spacing w:lineRule="auto" w:line="276" w:before="240" w:after="0"/>
        <w:ind w:firstLine="708"/>
        <w:jc w:val="both"/>
        <w:rPr/>
      </w:pPr>
      <w:r>
        <w:rPr/>
        <w:t xml:space="preserve">4) Komşularımıza ikramda bulunmak da ahlaki görevlerimizdendir. Rasulullah (s.a.s): </w:t>
      </w:r>
      <w:r>
        <w:rPr>
          <w:b/>
          <w:i/>
        </w:rPr>
        <w:t>"Allah'a ve âhiret gününe iman eden komşusuna ikramda bulunsun"</w:t>
      </w:r>
      <w:r>
        <w:rPr/>
        <w:t xml:space="preserve"> demiştir. (Buhârî, Edeb, 31; Müslim, imân 74, 76, 77; İbn Mâce, Edeb, 4), Yine Peygamber (a.s): </w:t>
      </w:r>
    </w:p>
    <w:p>
      <w:pPr>
        <w:pStyle w:val="Normal"/>
        <w:bidi w:val="1"/>
        <w:spacing w:lineRule="auto" w:line="276" w:before="240" w:after="0"/>
        <w:ind w:firstLine="397"/>
        <w:jc w:val="center"/>
        <w:rPr>
          <w:rFonts w:cs="Simplified Arabic"/>
          <w:sz w:val="32"/>
          <w:szCs w:val="32"/>
        </w:rPr>
      </w:pPr>
      <w:r>
        <w:rPr>
          <w:rFonts w:cs="Simplified Arabic"/>
          <w:sz w:val="32"/>
          <w:sz w:val="32"/>
          <w:szCs w:val="32"/>
          <w:rtl w:val="true"/>
        </w:rPr>
        <w:t xml:space="preserve">قَالَ رَسُولُ اللَّهِ </w:t>
      </w:r>
      <w:r>
        <w:rPr>
          <w:rFonts w:cs="Simplified Arabic"/>
          <w:sz w:val="32"/>
          <w:szCs w:val="32"/>
          <w:rtl w:val="true"/>
        </w:rPr>
        <w:t>(</w:t>
      </w:r>
      <w:r>
        <w:rPr>
          <w:rFonts w:cs="Simplified Arabic"/>
          <w:sz w:val="32"/>
          <w:sz w:val="32"/>
          <w:szCs w:val="32"/>
          <w:rtl w:val="true"/>
        </w:rPr>
        <w:t>صعلم</w:t>
      </w:r>
      <w:r>
        <w:rPr>
          <w:rFonts w:cs="Simplified Arabic"/>
          <w:sz w:val="32"/>
          <w:szCs w:val="32"/>
          <w:rtl w:val="true"/>
        </w:rPr>
        <w:t xml:space="preserve">) ‏"‏ </w:t>
      </w:r>
      <w:r>
        <w:rPr>
          <w:rFonts w:cs="Simplified Arabic"/>
          <w:sz w:val="32"/>
          <w:sz w:val="32"/>
          <w:szCs w:val="32"/>
          <w:rtl w:val="true"/>
        </w:rPr>
        <w:t>يَا أَبَا ذَرٍّ إِذَا طَبَخْتَ مَرَقَةً فَأَكْثِرْ مَاءَهَا وَتَعَاهَدْ جِيرَانَكَ ‏</w:t>
      </w:r>
      <w:r>
        <w:rPr>
          <w:rFonts w:cs="Simplified Arabic"/>
          <w:sz w:val="32"/>
          <w:szCs w:val="32"/>
          <w:rtl w:val="true"/>
        </w:rPr>
        <w:t>"‏ ‏</w:t>
      </w:r>
    </w:p>
    <w:p>
      <w:pPr>
        <w:pStyle w:val="Normal"/>
        <w:spacing w:lineRule="auto" w:line="276" w:before="240" w:after="0"/>
        <w:ind w:firstLine="708"/>
        <w:jc w:val="both"/>
        <w:rPr/>
      </w:pPr>
      <w:r>
        <w:rPr>
          <w:b/>
          <w:i/>
        </w:rPr>
        <w:t>"Ya Ebâ Zerr! Çorba pişirdiğin zaman suyunu çoğalt ve komşularını da unutma," tavsiyesinde bulunmuştur. ayrıca "Komşusu açken tok olarak yatan kimse bizden değildir"</w:t>
      </w:r>
      <w:r>
        <w:rPr/>
        <w:t xml:space="preserve"> (Müslim, Birr ve Sıla, 42) buyurmuştur.</w:t>
      </w:r>
    </w:p>
    <w:p>
      <w:pPr>
        <w:pStyle w:val="Normal"/>
        <w:spacing w:lineRule="auto" w:line="276" w:before="240" w:after="0"/>
        <w:ind w:firstLine="708"/>
        <w:jc w:val="both"/>
        <w:rPr/>
      </w:pPr>
      <w:r>
        <w:rPr/>
        <w:t>5) Fakir ve muhtaç komşuların yardımına koşmak, gerekirse onlara maddi yardımda bulunmak, ödünç para vermek, çalışabilecek durumda olanlara, geçimlerini sağlayacak bir iş sağlamak müslümanın görevidir. Kimsesiz ve yaşlı komşularımızın, işlerini takip etmek, yapmak veya yaptırma da çok güzel bir davranıştır (Ebû Dâvud, Zekât, 25; Mâlik, Muvatta, Zekât, 29; Ahmed b. Hanbel, Müsned, III, 31, 40).</w:t>
      </w:r>
    </w:p>
    <w:p>
      <w:pPr>
        <w:pStyle w:val="Normal"/>
        <w:spacing w:lineRule="auto" w:line="276" w:before="240" w:after="0"/>
        <w:ind w:firstLine="708"/>
        <w:jc w:val="both"/>
        <w:rPr/>
      </w:pPr>
      <w:r>
        <w:rPr/>
        <w:t xml:space="preserve">6) Komşuda olup bitenleri araştırmamak, ayıp ve kusurlarını ortaya çıkarmamak, bize karşı hatalı söz ve davranışlarda bulunmuşlarsa, onları anlayışla karşılayıp bağışlamak kendilerine dünya ve âhiret işlerinde yol gösterici olmak da komşuluk görevleri arasındadır. Kur'an-ı Kerim'de birbirinin kusurunu araştırmak ve başkasının gizli kalmış yanlarını ortaya çıkarmaya çalışmak yasaklanmıştır </w:t>
      </w:r>
    </w:p>
    <w:p>
      <w:pPr>
        <w:pStyle w:val="Normal"/>
        <w:bidi w:val="1"/>
        <w:spacing w:before="240" w:after="0"/>
        <w:ind w:firstLine="397"/>
        <w:jc w:val="both"/>
        <w:rPr>
          <w:rFonts w:cs="Simplified Arabic"/>
          <w:sz w:val="32"/>
          <w:szCs w:val="32"/>
          <w:lang w:val="en-US" w:eastAsia="en-US"/>
        </w:rPr>
      </w:pPr>
      <w:r>
        <w:rPr>
          <w:rFonts w:cs="Simplified Arabic"/>
          <w:sz w:val="32"/>
          <w:sz w:val="32"/>
          <w:szCs w:val="32"/>
          <w:rtl w:val="true"/>
          <w:lang w:val="en-US" w:eastAsia="en-US"/>
        </w:rPr>
        <w:t xml:space="preserve">يَا أَيُّهَا الَّذِينَ آمَنُوا لَا يَسْخَرْ قَومٌ مِّن قَوْمٍ عَسَى أَن يَكُونُوا خَيْراً مِّنْهُمْ وَلَا نِسَاء مِّن نِّسَاء عَسَى أَن يَكُنَّ خَيْراً مِّنْهُنَّ وَلَا تَلْمِزُوا أَنفُسَكُمْ وَلَا تَنَابَزُوا بِالْأَلْقَابِ بِئْسَ الاِسْمُ الْفُسُوقُ بَعْدَ الْإِيمَانِ وَمَن لَّمْ يَتُبْ فَأُوْلَئِكَ هُمُ الظَّالِمُونَ </w:t>
      </w:r>
      <w:r>
        <w:rPr>
          <w:rFonts w:cs="Simplified Arabic"/>
          <w:sz w:val="32"/>
          <w:szCs w:val="32"/>
          <w:rtl w:val="true"/>
          <w:lang w:val="en-US" w:eastAsia="en-US"/>
        </w:rPr>
        <w:t>{</w:t>
      </w:r>
      <w:r>
        <w:rPr>
          <w:rFonts w:cs="Simplified Arabic"/>
          <w:sz w:val="32"/>
          <w:szCs w:val="32"/>
          <w:lang w:val="en-US" w:eastAsia="en-US"/>
        </w:rPr>
        <w:t>11</w:t>
      </w:r>
      <w:r>
        <w:rPr>
          <w:rFonts w:cs="Simplified Arabic"/>
          <w:sz w:val="32"/>
          <w:szCs w:val="32"/>
          <w:rtl w:val="true"/>
          <w:lang w:val="en-US" w:eastAsia="en-US"/>
        </w:rPr>
        <w:t>}</w:t>
      </w:r>
    </w:p>
    <w:p>
      <w:pPr>
        <w:pStyle w:val="Normal"/>
        <w:bidi w:val="1"/>
        <w:spacing w:before="240" w:after="0"/>
        <w:ind w:firstLine="397"/>
        <w:jc w:val="both"/>
        <w:rPr>
          <w:rFonts w:cs="Simplified Arabic"/>
          <w:sz w:val="32"/>
          <w:szCs w:val="32"/>
          <w:lang w:val="en-US" w:eastAsia="en-US"/>
        </w:rPr>
      </w:pPr>
      <w:r>
        <w:rPr>
          <w:rFonts w:cs="Simplified Arabic"/>
          <w:sz w:val="32"/>
          <w:sz w:val="32"/>
          <w:szCs w:val="32"/>
          <w:rtl w:val="true"/>
          <w:lang w:val="en-US" w:eastAsia="en-US"/>
        </w:rPr>
        <w:t xml:space="preserve">يَا أَيُّهَا الَّذِينَ آمَنُوا اجْتَنِبُوا كَثِيراً مِّنَ الظَّنِّ إِنَّ بَعْضَ الظَّنِّ إِثْمٌ وَلَا تَجَسَّسُوا وَلَا يَغْتَب بَّعْضُكُم بَعْضاً أَيُحِبُّ أَحَدُكُمْ أَن يَأْكُلَ لَحْمَ أَخِيهِ مَيْتاً فَكَرِهْتُمُوهُ وَاتَّقُوا اللَّهَ إِنَّ اللَّهَ تَوَّابٌ رَّحِيمٌ </w:t>
      </w:r>
    </w:p>
    <w:p>
      <w:pPr>
        <w:pStyle w:val="Normal"/>
        <w:spacing w:lineRule="auto" w:line="276" w:before="240" w:after="0"/>
        <w:ind w:firstLine="708"/>
        <w:jc w:val="both"/>
        <w:rPr>
          <w:b/>
          <w:b/>
          <w:i/>
          <w:i/>
        </w:rPr>
      </w:pPr>
      <w:r>
        <w:rPr>
          <w:b/>
          <w:i/>
        </w:rPr>
        <w:t>“</w:t>
      </w:r>
      <w:r>
        <w:rPr>
          <w:b/>
          <w:i/>
        </w:rPr>
        <w:t xml:space="preserve">Ey iman edenler! Bir topluluk diğer bir toplulukla alay etmesin. Belki de onlar, kendilerinden daha iyidirler. Kadınlar da kadınları alaya almasınlar. Belki onlar kendilerinden daha iyidirler. Kendi kendinizi ayıplamayın, birbirinizi kötü lakaplarla çağırmayın. İmandan sora fâsıklık ne kötü bir isimdir! Kim de tevbe etmezse işte bu kimseler zalimlerdir.  </w:t>
      </w:r>
    </w:p>
    <w:p>
      <w:pPr>
        <w:pStyle w:val="Normal"/>
        <w:spacing w:lineRule="auto" w:line="276" w:before="240" w:after="0"/>
        <w:ind w:firstLine="708"/>
        <w:jc w:val="both"/>
        <w:rPr/>
      </w:pPr>
      <w:r>
        <w:rPr>
          <w:b/>
          <w:i/>
        </w:rPr>
        <w:t xml:space="preserve">Ey iman edenler! Zannın bir çoğundan kaçının. Çünkü zannın bir kısmı günahtır. Birbirinizin kusurunu araştırmayın. Biriniz diğerini arkasından çekiştirmesin. Biriniz, ölmüş kardeşinin etini yemekten hoşlanır mı? İşte bundan tiksindiniz. O halde Allah'tan korkun. Şüphesiz Allah, tevbeyi çok kabul edendir, çok merhamet edendir.” </w:t>
      </w:r>
      <w:r>
        <w:rPr/>
        <w:t>(Hucurat, 49/11-12).</w:t>
      </w:r>
    </w:p>
    <w:p>
      <w:pPr>
        <w:pStyle w:val="Normal"/>
        <w:spacing w:lineRule="auto" w:line="276" w:before="240" w:after="0"/>
        <w:ind w:firstLine="708"/>
        <w:jc w:val="both"/>
        <w:rPr/>
      </w:pPr>
      <w:r>
        <w:rPr/>
        <w:t xml:space="preserve">7) Komşulara kötülük yapmamak, zarar vermemek gerekir. Hz. Peygamber bunun önemini: </w:t>
      </w:r>
    </w:p>
    <w:p>
      <w:pPr>
        <w:pStyle w:val="Normal"/>
        <w:bidi w:val="1"/>
        <w:spacing w:before="240" w:after="0"/>
        <w:ind w:firstLine="397"/>
        <w:jc w:val="center"/>
        <w:rPr>
          <w:sz w:val="32"/>
          <w:szCs w:val="32"/>
        </w:rPr>
      </w:pPr>
      <w:r>
        <w:rPr>
          <w:sz w:val="32"/>
          <w:sz w:val="32"/>
          <w:szCs w:val="32"/>
          <w:rtl w:val="true"/>
        </w:rPr>
        <w:t>وَاللّهِ لا يُؤْمِنُ قِيلَ مَنْ يَا رَسُولَ اللّهِ؟ قَالَ الَّذِى لا يَأْمَنُ جَارُهُ بَوَائِقَهُ</w:t>
      </w:r>
    </w:p>
    <w:p>
      <w:pPr>
        <w:pStyle w:val="Normal"/>
        <w:spacing w:lineRule="auto" w:line="276" w:before="240" w:after="0"/>
        <w:ind w:left="397" w:firstLine="708"/>
        <w:jc w:val="both"/>
        <w:rPr/>
      </w:pPr>
      <w:r>
        <w:rPr>
          <w:b/>
          <w:i/>
        </w:rPr>
        <w:t>"Komşusu, kötülüklerinden emin olamayan kişi iman etmiş olmaz"</w:t>
      </w:r>
      <w:r>
        <w:rPr/>
        <w:t xml:space="preserve"> (Buhârî, Edeb, 29; Müslim, İman, 73; Tirmizî, Kıyame, 60) ve </w:t>
      </w:r>
      <w:r>
        <w:rPr>
          <w:b/>
          <w:i/>
        </w:rPr>
        <w:t>"Allah'a ve âhiret gününe iman eden komşusuna eziyet etmesin."</w:t>
      </w:r>
      <w:r>
        <w:rPr/>
        <w:t xml:space="preserve"> (Müslim, iman, 73, 75) buyurarak Müslümanlara komşu hakkının önemini belirtmiştir.</w:t>
      </w:r>
    </w:p>
    <w:p>
      <w:pPr>
        <w:pStyle w:val="Normal"/>
        <w:bidi w:val="1"/>
        <w:ind w:firstLine="397"/>
        <w:jc w:val="center"/>
        <w:rPr>
          <w:rFonts w:cs="Simplified Arabic"/>
          <w:sz w:val="32"/>
          <w:szCs w:val="32"/>
        </w:rPr>
      </w:pPr>
      <w:r>
        <w:rPr>
          <w:rFonts w:cs="Simplified Arabic"/>
          <w:sz w:val="32"/>
          <w:sz w:val="32"/>
          <w:szCs w:val="32"/>
          <w:rtl w:val="true"/>
        </w:rPr>
        <w:t>عَنْ أَبِي  هُرَيْرَةَ؛ قَالَ</w:t>
      </w:r>
      <w:r>
        <w:rPr>
          <w:rFonts w:cs="Simplified Arabic"/>
          <w:sz w:val="32"/>
          <w:szCs w:val="32"/>
          <w:rtl w:val="true"/>
        </w:rPr>
        <w:t xml:space="preserve">: </w:t>
      </w:r>
      <w:r>
        <w:rPr>
          <w:rFonts w:cs="Simplified Arabic"/>
          <w:sz w:val="32"/>
          <w:sz w:val="32"/>
          <w:szCs w:val="32"/>
          <w:rtl w:val="true"/>
        </w:rPr>
        <w:t xml:space="preserve">قَالَ رَسُولُ للّهِ </w:t>
      </w:r>
      <w:r>
        <w:rPr>
          <w:rFonts w:cs="Simplified Arabic"/>
          <w:sz w:val="32"/>
          <w:szCs w:val="32"/>
          <w:rtl w:val="true"/>
        </w:rPr>
        <w:t>(</w:t>
      </w:r>
      <w:r>
        <w:rPr>
          <w:rFonts w:cs="Simplified Arabic"/>
          <w:sz w:val="32"/>
          <w:sz w:val="32"/>
          <w:szCs w:val="32"/>
          <w:rtl w:val="true"/>
        </w:rPr>
        <w:t>صعلم</w:t>
      </w:r>
      <w:r>
        <w:rPr>
          <w:rFonts w:cs="Simplified Arabic"/>
          <w:sz w:val="32"/>
          <w:szCs w:val="32"/>
          <w:rtl w:val="true"/>
        </w:rPr>
        <w:t xml:space="preserve">) : </w:t>
      </w:r>
      <w:r>
        <w:rPr>
          <w:rFonts w:cs="Simplified Arabic"/>
          <w:sz w:val="32"/>
          <w:sz w:val="32"/>
          <w:szCs w:val="32"/>
          <w:rtl w:val="true"/>
        </w:rPr>
        <w:t>يَا أبَا  هُرَيْرَةَ</w:t>
      </w:r>
      <w:r>
        <w:rPr>
          <w:rFonts w:cs="Simplified Arabic"/>
          <w:sz w:val="32"/>
          <w:szCs w:val="32"/>
          <w:rtl w:val="true"/>
        </w:rPr>
        <w:t xml:space="preserve">! </w:t>
      </w:r>
      <w:r>
        <w:rPr>
          <w:rFonts w:cs="Simplified Arabic"/>
          <w:sz w:val="32"/>
          <w:sz w:val="32"/>
          <w:szCs w:val="32"/>
          <w:rtl w:val="true"/>
        </w:rPr>
        <w:t>كُنْ وَرِعاً تَكُنْ أعْبَدَ</w:t>
      </w:r>
    </w:p>
    <w:p>
      <w:pPr>
        <w:pStyle w:val="Normal"/>
        <w:bidi w:val="1"/>
        <w:ind w:firstLine="397"/>
        <w:jc w:val="both"/>
        <w:rPr>
          <w:rFonts w:cs="Simplified Arabic"/>
          <w:bCs/>
          <w:sz w:val="32"/>
          <w:szCs w:val="32"/>
        </w:rPr>
      </w:pPr>
      <w:r>
        <w:rPr>
          <w:rFonts w:cs="Simplified Arabic"/>
          <w:sz w:val="32"/>
          <w:sz w:val="32"/>
          <w:szCs w:val="32"/>
          <w:rtl w:val="true"/>
        </w:rPr>
        <w:t>النَّاسِ وَكُنْ قَنِعاً تَكُنْ أَشْكَرَ النَّاسِ</w:t>
      </w:r>
      <w:r>
        <w:rPr>
          <w:rFonts w:cs="Simplified Arabic"/>
          <w:sz w:val="32"/>
          <w:szCs w:val="32"/>
          <w:rtl w:val="true"/>
        </w:rPr>
        <w:t xml:space="preserve">. </w:t>
      </w:r>
      <w:r>
        <w:rPr>
          <w:rFonts w:cs="Simplified Arabic"/>
          <w:sz w:val="32"/>
          <w:sz w:val="32"/>
          <w:szCs w:val="32"/>
          <w:rtl w:val="true"/>
        </w:rPr>
        <w:t xml:space="preserve">وَأَحِبَّ لِلنَّاسِ مَا تُحِبُّ لِنَفْسِكَ تَكُنْ مُؤْمِنًا وَأَحْسِنْ جِوَارَ مَنْ جَاوَرَكَ تَكُنْ مُسْلِماً وَأقِلَّ الضَّحِكَ فَإِنَّ كَثْرَةَ الضَّحِكِ تُمِيتُ الْقَلْبَ </w:t>
      </w:r>
      <w:r>
        <w:rPr>
          <w:rFonts w:cs="Simplified Arabic"/>
          <w:sz w:val="32"/>
          <w:szCs w:val="32"/>
          <w:rtl w:val="true"/>
        </w:rPr>
        <w:t>.</w:t>
      </w:r>
    </w:p>
    <w:p>
      <w:pPr>
        <w:pStyle w:val="Normal"/>
        <w:spacing w:lineRule="auto" w:line="276" w:before="240" w:after="0"/>
        <w:ind w:firstLine="708"/>
        <w:jc w:val="both"/>
        <w:rPr/>
      </w:pPr>
      <w:r>
        <w:rPr/>
        <w:t>1308. Hz. Ebu Hureyre (r.a) anlatıyor: "Resûlullah (a.s) buyurdular ki: "Ey Ebu Hureyre, verâ sahibi ot (harama düşme şüphesi olan şeylerden de kaçın) ki insanların Allah'a en iyi kulluk edeni olasın! Kanaatkârlığı esas al kî insanların Allah'a en iyi şükredeni olasın. Nefsin için sevdiğini insanlar için de sev ki (kâmil) mü'min olasın. Sana komşu olanlara iyi komşuluk et ki (kâmil bir) Müslüman olasın. Gülmeyi az yap, zira çok gülmek kalbi öldürür."</w:t>
      </w:r>
    </w:p>
    <w:p>
      <w:pPr>
        <w:pStyle w:val="Normal"/>
        <w:spacing w:lineRule="auto" w:line="276" w:before="240" w:after="0"/>
        <w:ind w:firstLine="708"/>
        <w:jc w:val="both"/>
        <w:rPr/>
      </w:pPr>
      <w:r>
        <w:rPr/>
      </w:r>
    </w:p>
    <w:p>
      <w:pPr>
        <w:pStyle w:val="Normal"/>
        <w:spacing w:lineRule="auto" w:line="276" w:before="240" w:after="0"/>
        <w:ind w:firstLine="708"/>
        <w:jc w:val="both"/>
        <w:rPr/>
      </w:pPr>
      <w:r>
        <w:rPr/>
        <w:t>Sonuç olarak;</w:t>
      </w:r>
    </w:p>
    <w:p>
      <w:pPr>
        <w:pStyle w:val="Normal"/>
        <w:spacing w:lineRule="auto" w:line="276" w:before="240" w:after="0"/>
        <w:ind w:firstLine="708"/>
        <w:jc w:val="both"/>
        <w:rPr/>
      </w:pPr>
      <w:r>
        <w:rPr/>
        <w:t xml:space="preserve">Komşuların birbirleri üzerinde çok yönlü hakları vardır; bu haklar ödenmeli, asla ihlal edilmemelidir. </w:t>
      </w:r>
    </w:p>
    <w:p>
      <w:pPr>
        <w:pStyle w:val="Normal"/>
        <w:spacing w:lineRule="auto" w:line="276" w:before="240" w:after="0"/>
        <w:ind w:firstLine="708"/>
        <w:jc w:val="both"/>
        <w:rPr/>
      </w:pPr>
      <w:r>
        <w:rPr/>
        <w:t>Komşularla iyi geçinmeli, onlara zarar vermemeli, sevinç ve kederlerine ortak olunmalıdır.</w:t>
      </w:r>
    </w:p>
    <w:p>
      <w:pPr>
        <w:pStyle w:val="Normal"/>
        <w:spacing w:lineRule="auto" w:line="276" w:before="240" w:after="0"/>
        <w:ind w:firstLine="708"/>
        <w:jc w:val="both"/>
        <w:rPr/>
      </w:pPr>
      <w:r>
        <w:rPr/>
        <w:t>Yoksul komşusunu gözetmek, maddi ve manevi ihtiyaçlarının karşılanması için çaba göstermek, varlıklı komşuların görevidir.</w:t>
      </w:r>
    </w:p>
    <w:p>
      <w:pPr>
        <w:pStyle w:val="Normal"/>
        <w:spacing w:lineRule="auto" w:line="276" w:before="240" w:after="0"/>
        <w:ind w:firstLine="708"/>
        <w:jc w:val="both"/>
        <w:rPr/>
      </w:pPr>
      <w:r>
        <w:rPr/>
        <w:t xml:space="preserve">Müslüman bir kişinin komşusuyla iyi geçinmesi, onun iyi bir iman ve güzel bir ahlaka sahip olduğunun göstergesidir. </w:t>
      </w:r>
    </w:p>
    <w:p>
      <w:pPr>
        <w:pStyle w:val="Normal"/>
        <w:spacing w:lineRule="auto" w:line="276" w:before="240" w:after="0"/>
        <w:jc w:val="both"/>
        <w:rPr/>
      </w:pPr>
      <w:r>
        <w:rPr/>
        <w:tab/>
        <w:t xml:space="preserve">Cenab-ı Allah cümlemizi komşu hakkındaki nebevi uyarılara kulak verip, komşuya zarar verecek veya onu rahatsız edecek davranışlardan kesinlikle uzak duran, kendisi için arzu ettiğini komşusu için de arzu eden, kendisi için istemediğini komşusu için de istemeyen kullarından eylesin. </w:t>
      </w:r>
    </w:p>
    <w:p>
      <w:pPr>
        <w:pStyle w:val="Normal"/>
        <w:spacing w:lineRule="auto" w:line="276" w:before="240" w:after="0"/>
        <w:ind w:firstLine="708"/>
        <w:jc w:val="both"/>
        <w:rPr/>
      </w:pPr>
      <w:r>
        <w:rPr/>
      </w:r>
    </w:p>
    <w:p>
      <w:pPr>
        <w:pStyle w:val="Normal"/>
        <w:spacing w:lineRule="auto" w:line="360"/>
        <w:ind w:left="5664" w:firstLine="708"/>
        <w:jc w:val="both"/>
        <w:rPr/>
      </w:pPr>
      <w:r>
        <w:rPr/>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81087040"/>
    </w:sdtPr>
    <w:sdtContent>
      <w:p>
        <w:pPr>
          <w:pStyle w:val="Altbilgi"/>
          <w:jc w:val="center"/>
          <w:rPr/>
        </w:pPr>
        <w:r>
          <w:rPr>
            <w:rtl w:val="true"/>
          </w:rPr>
          <w:fldChar w:fldCharType="begin"/>
        </w:r>
        <w:r>
          <w:rPr>
            <w:rtl w:val="true"/>
          </w:rPr>
          <w:instrText> PAGE </w:instrText>
        </w:r>
        <w:r>
          <w:rPr>
            <w:rtl w:val="true"/>
          </w:rPr>
          <w:fldChar w:fldCharType="separate"/>
        </w:r>
        <w:r>
          <w:rPr>
            <w:rtl w:val="true"/>
          </w:rPr>
          <w:t>6</w:t>
        </w:r>
        <w:r>
          <w:rPr>
            <w:rtl w:val="true"/>
          </w:rPr>
          <w:fldChar w:fldCharType="end"/>
        </w:r>
      </w:p>
    </w:sdtContent>
  </w:sdt>
  <w:p>
    <w:pPr>
      <w:pStyle w:val="Altbilgi"/>
      <w:rPr/>
    </w:pPr>
    <w:r>
      <w:rPr>
        <w:rtl w:val="true"/>
      </w:rPr>
    </w:r>
  </w:p>
</w:ftr>
</file>

<file path=word/settings.xml><?xml version="1.0" encoding="utf-8"?>
<w:settings xmlns:w="http://schemas.openxmlformats.org/wordprocessingml/2006/main">
  <w:zoom w:percent="150"/>
  <w:defaultTabStop w:val="708"/>
  <w:autoHyphenation w:val="true"/>
  <w:compat>
    <w:compatSetting w:name="compatibilityMode" w:uri="http://schemas.microsoft.com/office/word" w:val="12"/>
  </w:compat>
  <w:hyphenationZone w:val="425"/>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tr-T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f5f1e"/>
    <w:pPr>
      <w:widowControl/>
      <w:bidi w:val="0"/>
      <w:spacing w:lineRule="auto" w:line="240" w:before="0" w:after="0"/>
      <w:jc w:val="left"/>
    </w:pPr>
    <w:rPr>
      <w:rFonts w:ascii="Times New Roman" w:hAnsi="Times New Roman" w:eastAsia="Times New Roman" w:cs="Times New Roman"/>
      <w:color w:val="auto"/>
      <w:kern w:val="0"/>
      <w:sz w:val="24"/>
      <w:szCs w:val="24"/>
      <w:lang w:eastAsia="tr-TR" w:val="tr-TR" w:bidi="ar-SA"/>
    </w:rPr>
  </w:style>
  <w:style w:type="paragraph" w:styleId="Balk1">
    <w:name w:val="Heading 1"/>
    <w:basedOn w:val="Normal"/>
    <w:next w:val="Normal"/>
    <w:link w:val="Balk1Char"/>
    <w:qFormat/>
    <w:rsid w:val="003f5f1e"/>
    <w:pPr>
      <w:keepNext w:val="true"/>
      <w:ind w:firstLine="708"/>
      <w:outlineLvl w:val="0"/>
    </w:pPr>
    <w:rPr>
      <w:bCs/>
      <w:i/>
      <w:iCs/>
    </w:rPr>
  </w:style>
  <w:style w:type="character" w:styleId="DefaultParagraphFont" w:default="1">
    <w:name w:val="Default Paragraph Font"/>
    <w:uiPriority w:val="1"/>
    <w:semiHidden/>
    <w:unhideWhenUsed/>
    <w:qFormat/>
    <w:rPr/>
  </w:style>
  <w:style w:type="character" w:styleId="SonnotMetniChar" w:customStyle="1">
    <w:name w:val="Sonnot Metni Char"/>
    <w:basedOn w:val="DefaultParagraphFont"/>
    <w:link w:val="SonnotMetni"/>
    <w:semiHidden/>
    <w:qFormat/>
    <w:rsid w:val="003f5f1e"/>
    <w:rPr>
      <w:rFonts w:ascii="Times New Roman" w:hAnsi="Times New Roman" w:eastAsia="Times New Roman" w:cs="Times New Roman"/>
      <w:sz w:val="20"/>
      <w:szCs w:val="20"/>
      <w:lang w:eastAsia="tr-TR"/>
    </w:rPr>
  </w:style>
  <w:style w:type="character" w:styleId="SonnotSabitleyicisi">
    <w:name w:val="Sonnot Sabitleyicisi"/>
    <w:rPr>
      <w:vertAlign w:val="superscript"/>
    </w:rPr>
  </w:style>
  <w:style w:type="character" w:styleId="EndnoteCharacters">
    <w:name w:val="Endnote Characters"/>
    <w:basedOn w:val="DefaultParagraphFont"/>
    <w:semiHidden/>
    <w:qFormat/>
    <w:rsid w:val="003f5f1e"/>
    <w:rPr>
      <w:vertAlign w:val="superscript"/>
    </w:rPr>
  </w:style>
  <w:style w:type="character" w:styleId="DipnotSabitleyicisi">
    <w:name w:val="Dipnot Sabitleyicisi"/>
    <w:rPr>
      <w:vertAlign w:val="superscript"/>
    </w:rPr>
  </w:style>
  <w:style w:type="character" w:styleId="FootnoteCharacters">
    <w:name w:val="Footnote Characters"/>
    <w:basedOn w:val="DefaultParagraphFont"/>
    <w:semiHidden/>
    <w:qFormat/>
    <w:rsid w:val="003f5f1e"/>
    <w:rPr>
      <w:vertAlign w:val="superscript"/>
    </w:rPr>
  </w:style>
  <w:style w:type="character" w:styleId="DipnotMetniChar" w:customStyle="1">
    <w:name w:val="Dipnot Metni Char"/>
    <w:basedOn w:val="DefaultParagraphFont"/>
    <w:link w:val="DipnotMetni"/>
    <w:semiHidden/>
    <w:qFormat/>
    <w:rsid w:val="003f5f1e"/>
    <w:rPr>
      <w:rFonts w:ascii="Times New Roman" w:hAnsi="Times New Roman" w:eastAsia="SimSun" w:cs="Times New Roman"/>
      <w:sz w:val="20"/>
      <w:szCs w:val="20"/>
      <w:lang w:eastAsia="zh-CN"/>
    </w:rPr>
  </w:style>
  <w:style w:type="character" w:styleId="Balk1Char" w:customStyle="1">
    <w:name w:val="Başlık 1 Char"/>
    <w:basedOn w:val="DefaultParagraphFont"/>
    <w:link w:val="Balk1"/>
    <w:qFormat/>
    <w:rsid w:val="003f5f1e"/>
    <w:rPr>
      <w:rFonts w:ascii="Times New Roman" w:hAnsi="Times New Roman" w:eastAsia="Times New Roman" w:cs="Times New Roman"/>
      <w:bCs/>
      <w:i/>
      <w:iCs/>
      <w:sz w:val="24"/>
      <w:szCs w:val="24"/>
      <w:lang w:eastAsia="tr-TR"/>
    </w:rPr>
  </w:style>
  <w:style w:type="character" w:styleId="GvdeMetniGirintisiChar" w:customStyle="1">
    <w:name w:val="Gövde Metni Girintisi Char"/>
    <w:basedOn w:val="DefaultParagraphFont"/>
    <w:link w:val="GvdeMetniGirintisi"/>
    <w:qFormat/>
    <w:rsid w:val="003f5f1e"/>
    <w:rPr>
      <w:rFonts w:ascii="Times New Roman" w:hAnsi="Times New Roman" w:eastAsia="SimSun" w:cs="Times New Roman"/>
      <w:sz w:val="24"/>
      <w:szCs w:val="24"/>
      <w:lang w:eastAsia="zh-CN"/>
    </w:rPr>
  </w:style>
  <w:style w:type="character" w:styleId="AltbilgiChar" w:customStyle="1">
    <w:name w:val="Altbilgi Char"/>
    <w:basedOn w:val="DefaultParagraphFont"/>
    <w:link w:val="Altbilgi"/>
    <w:uiPriority w:val="99"/>
    <w:qFormat/>
    <w:rsid w:val="003f5f1e"/>
    <w:rPr>
      <w:rFonts w:ascii="Times New Roman" w:hAnsi="Times New Roman" w:eastAsia="SimSun" w:cs="Times New Roman"/>
      <w:sz w:val="24"/>
      <w:szCs w:val="24"/>
      <w:lang w:eastAsia="zh-CN"/>
    </w:rPr>
  </w:style>
  <w:style w:type="character" w:styleId="StbilgiChar" w:customStyle="1">
    <w:name w:val="Üstbilgi Char"/>
    <w:basedOn w:val="DefaultParagraphFont"/>
    <w:link w:val="stbilgi"/>
    <w:uiPriority w:val="99"/>
    <w:semiHidden/>
    <w:qFormat/>
    <w:rsid w:val="00964af5"/>
    <w:rPr>
      <w:rFonts w:ascii="Times New Roman" w:hAnsi="Times New Roman" w:eastAsia="Times New Roman" w:cs="Times New Roman"/>
      <w:sz w:val="24"/>
      <w:szCs w:val="24"/>
      <w:lang w:eastAsia="tr-TR"/>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NormalWeb">
    <w:name w:val="Normal (Web)"/>
    <w:basedOn w:val="Normal"/>
    <w:qFormat/>
    <w:rsid w:val="003f5f1e"/>
    <w:pPr>
      <w:spacing w:beforeAutospacing="1" w:afterAutospacing="1"/>
    </w:pPr>
    <w:rPr>
      <w:color w:val="000000"/>
      <w:lang w:val="en-US" w:eastAsia="en-US"/>
    </w:rPr>
  </w:style>
  <w:style w:type="paragraph" w:styleId="Sonnot">
    <w:name w:val="Endnote Text"/>
    <w:basedOn w:val="Normal"/>
    <w:link w:val="SonnotMetniChar"/>
    <w:semiHidden/>
    <w:rsid w:val="003f5f1e"/>
    <w:pPr/>
    <w:rPr>
      <w:sz w:val="20"/>
      <w:szCs w:val="20"/>
    </w:rPr>
  </w:style>
  <w:style w:type="paragraph" w:styleId="Dipnot">
    <w:name w:val="Footnote Text"/>
    <w:basedOn w:val="Normal"/>
    <w:link w:val="DipnotMetniChar"/>
    <w:semiHidden/>
    <w:rsid w:val="003f5f1e"/>
    <w:pPr>
      <w:bidi w:val="1"/>
      <w:jc w:val="left"/>
    </w:pPr>
    <w:rPr>
      <w:rFonts w:eastAsia="SimSun"/>
      <w:sz w:val="20"/>
      <w:szCs w:val="20"/>
      <w:lang w:eastAsia="zh-CN"/>
    </w:rPr>
  </w:style>
  <w:style w:type="paragraph" w:styleId="MetinGvdesiGirintisi">
    <w:name w:val="Body Text Indent"/>
    <w:basedOn w:val="Normal"/>
    <w:link w:val="GvdeMetniGirintisiChar"/>
    <w:rsid w:val="003f5f1e"/>
    <w:pPr>
      <w:ind w:firstLine="720"/>
      <w:jc w:val="both"/>
    </w:pPr>
    <w:rPr>
      <w:rFonts w:eastAsia="SimSun"/>
      <w:lang w:eastAsia="zh-CN"/>
    </w:rPr>
  </w:style>
  <w:style w:type="paragraph" w:styleId="Stvealtbilgi">
    <w:name w:val="Üst ve alt bilgi"/>
    <w:basedOn w:val="Normal"/>
    <w:qFormat/>
    <w:pPr/>
    <w:rPr/>
  </w:style>
  <w:style w:type="paragraph" w:styleId="Altbilgi">
    <w:name w:val="Footer"/>
    <w:basedOn w:val="Normal"/>
    <w:link w:val="AltbilgiChar"/>
    <w:uiPriority w:val="99"/>
    <w:rsid w:val="003f5f1e"/>
    <w:pPr>
      <w:tabs>
        <w:tab w:val="clear" w:pos="708"/>
        <w:tab w:val="center" w:pos="4153" w:leader="none"/>
        <w:tab w:val="right" w:pos="8306" w:leader="none"/>
      </w:tabs>
      <w:bidi w:val="1"/>
      <w:jc w:val="left"/>
    </w:pPr>
    <w:rPr>
      <w:rFonts w:eastAsia="SimSun"/>
      <w:lang w:eastAsia="zh-CN"/>
    </w:rPr>
  </w:style>
  <w:style w:type="paragraph" w:styleId="Stbilgi">
    <w:name w:val="Header"/>
    <w:basedOn w:val="Normal"/>
    <w:link w:val="stbilgiChar"/>
    <w:uiPriority w:val="99"/>
    <w:semiHidden/>
    <w:unhideWhenUsed/>
    <w:rsid w:val="00964af5"/>
    <w:pPr>
      <w:tabs>
        <w:tab w:val="clear" w:pos="708"/>
        <w:tab w:val="center" w:pos="4536" w:leader="none"/>
        <w:tab w:val="right" w:pos="9072" w:leader="none"/>
      </w:tabs>
    </w:pPr>
    <w:rPr/>
  </w:style>
  <w:style w:type="numbering" w:styleId="NoList" w:default="1">
    <w:name w:val="No List"/>
    <w:uiPriority w:val="99"/>
    <w:semiHidden/>
    <w:unhideWhenUsed/>
    <w:qFormat/>
  </w:style>
  <w:style w:type="table" w:default="1" w:styleId="NormalTablo">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337E26-35A1-498B-A519-2909CAE8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Application>LibreOffice/7.1.5.2$Linux_X86_64 LibreOffice_project/85f04e9f809797b8199d13c421bd8a2b025d52b5</Application>
  <AppVersion>15.0000</AppVersion>
  <Pages>6</Pages>
  <Words>1697</Words>
  <Characters>10431</Characters>
  <CharactersWithSpaces>12106</CharactersWithSpaces>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2017-05-31T22:56:00Z</dcterms:created>
  <dc:creator>müftülük</dc:creator>
  <dc:description/>
  <dc:language>tr-TR</dc:language>
  <cp:lastModifiedBy/>
  <dcterms:modified xsi:type="dcterms:W3CDTF">2023-03-22T16:05:15Z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