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97" w:rsidRDefault="00D44597" w:rsidP="00D44597">
      <w:pPr>
        <w:shd w:val="clear" w:color="auto" w:fill="FFFFFF"/>
        <w:spacing w:after="0" w:line="240" w:lineRule="auto"/>
        <w:ind w:firstLine="284"/>
        <w:jc w:val="both"/>
        <w:textAlignment w:val="baseline"/>
        <w:rPr>
          <w:rFonts w:ascii="Verdana" w:eastAsia="Times New Roman" w:hAnsi="Verdana" w:cs="Arial"/>
          <w:color w:val="000000"/>
          <w:sz w:val="21"/>
          <w:szCs w:val="21"/>
          <w:bdr w:val="none" w:sz="0" w:space="0" w:color="auto" w:frame="1"/>
          <w:lang w:eastAsia="tr-TR"/>
        </w:rPr>
      </w:pPr>
      <w:r w:rsidRPr="00D44597">
        <w:rPr>
          <w:rFonts w:ascii="Verdana" w:eastAsia="Times New Roman" w:hAnsi="Verdana" w:cs="Arial"/>
          <w:color w:val="000000"/>
          <w:sz w:val="21"/>
          <w:szCs w:val="21"/>
          <w:bdr w:val="none" w:sz="0" w:space="0" w:color="auto" w:frame="1"/>
          <w:lang w:eastAsia="tr-TR"/>
        </w:rPr>
        <w:t xml:space="preserve">OLAĞANÜSTÜ HAL İŞLEMLERİNE DAİR İNCELEME BAŞVURULARI HAKKINDAKİ </w:t>
      </w:r>
      <w:r w:rsidR="005127D7">
        <w:rPr>
          <w:rFonts w:ascii="Verdana" w:eastAsia="Times New Roman" w:hAnsi="Verdana" w:cs="Arial"/>
          <w:color w:val="000000"/>
          <w:sz w:val="21"/>
          <w:szCs w:val="21"/>
          <w:bdr w:val="none" w:sz="0" w:space="0" w:color="auto" w:frame="1"/>
          <w:lang w:eastAsia="tr-TR"/>
        </w:rPr>
        <w:t>DUYURU</w:t>
      </w:r>
      <w:r w:rsidRPr="00D44597">
        <w:rPr>
          <w:rFonts w:ascii="Verdana" w:eastAsia="Times New Roman" w:hAnsi="Verdana" w:cs="Arial"/>
          <w:color w:val="000000"/>
          <w:sz w:val="21"/>
          <w:szCs w:val="21"/>
          <w:bdr w:val="none" w:sz="0" w:space="0" w:color="auto" w:frame="1"/>
          <w:lang w:eastAsia="tr-TR"/>
        </w:rPr>
        <w:t xml:space="preserve"> (14.07.2017)</w:t>
      </w:r>
      <w:bookmarkStart w:id="0" w:name="_GoBack"/>
      <w:bookmarkEnd w:id="0"/>
    </w:p>
    <w:p w:rsidR="00D44597" w:rsidRDefault="00D44597" w:rsidP="00D44597">
      <w:pPr>
        <w:shd w:val="clear" w:color="auto" w:fill="FFFFFF"/>
        <w:spacing w:after="0" w:line="240" w:lineRule="auto"/>
        <w:ind w:firstLine="284"/>
        <w:jc w:val="both"/>
        <w:textAlignment w:val="baseline"/>
        <w:rPr>
          <w:rFonts w:ascii="Verdana" w:eastAsia="Times New Roman" w:hAnsi="Verdana" w:cs="Arial"/>
          <w:color w:val="000000"/>
          <w:sz w:val="21"/>
          <w:szCs w:val="21"/>
          <w:bdr w:val="none" w:sz="0" w:space="0" w:color="auto" w:frame="1"/>
          <w:lang w:eastAsia="tr-TR"/>
        </w:rPr>
      </w:pPr>
    </w:p>
    <w:p w:rsidR="00D44597" w:rsidRPr="00D44597" w:rsidRDefault="00D44597" w:rsidP="00D44597">
      <w:pPr>
        <w:shd w:val="clear" w:color="auto" w:fill="FFFFFF"/>
        <w:spacing w:after="0" w:line="240" w:lineRule="auto"/>
        <w:ind w:firstLine="284"/>
        <w:jc w:val="both"/>
        <w:textAlignment w:val="baseline"/>
        <w:rPr>
          <w:rFonts w:ascii="Arial" w:eastAsia="Times New Roman" w:hAnsi="Arial" w:cs="Arial"/>
          <w:color w:val="000000"/>
          <w:sz w:val="18"/>
          <w:szCs w:val="18"/>
          <w:lang w:eastAsia="tr-TR"/>
        </w:rPr>
      </w:pPr>
      <w:proofErr w:type="gramStart"/>
      <w:r w:rsidRPr="00D44597">
        <w:rPr>
          <w:rFonts w:ascii="Verdana" w:eastAsia="Times New Roman" w:hAnsi="Verdana" w:cs="Arial"/>
          <w:color w:val="000000"/>
          <w:sz w:val="21"/>
          <w:szCs w:val="21"/>
          <w:bdr w:val="none" w:sz="0" w:space="0" w:color="auto" w:frame="1"/>
          <w:lang w:eastAsia="tr-TR"/>
        </w:rPr>
        <w:t>23/01/2017</w:t>
      </w:r>
      <w:proofErr w:type="gramEnd"/>
      <w:r w:rsidRPr="00D44597">
        <w:rPr>
          <w:rFonts w:ascii="Verdana" w:eastAsia="Times New Roman" w:hAnsi="Verdana" w:cs="Arial"/>
          <w:color w:val="000000"/>
          <w:sz w:val="21"/>
          <w:szCs w:val="21"/>
          <w:bdr w:val="none" w:sz="0" w:space="0" w:color="auto" w:frame="1"/>
          <w:lang w:eastAsia="tr-TR"/>
        </w:rPr>
        <w:t xml:space="preserve"> tarihli ve 29957 sayılı Resmî Gazete ’de yayımlanarak yürürlüğe giren 685 sayılı Olağanüstü Hal İşlemleri İnceleme Komisyonu Kurulması Hakkında Kanun Hükmünde Kararname gereğince kurulan Olağanüstü Hal İşlemleri İnceleme Komisyonuna yapılacak başvurulara ve Komisyonun çalışmalarına ilişkin usul ve esaslar Başbakanlık tarafından belirlenerek 12/07/2017 tarihli ve 30122 mükerrer sayılı Resmî Gazete ’de yayımlanmıştır</w:t>
      </w:r>
    </w:p>
    <w:p w:rsidR="00D44597" w:rsidRPr="00D44597" w:rsidRDefault="00D44597" w:rsidP="00D44597">
      <w:pPr>
        <w:shd w:val="clear" w:color="auto" w:fill="FFFFFF"/>
        <w:spacing w:after="0" w:line="240" w:lineRule="auto"/>
        <w:ind w:firstLine="284"/>
        <w:jc w:val="both"/>
        <w:textAlignment w:val="baseline"/>
        <w:rPr>
          <w:rFonts w:ascii="Arial" w:eastAsia="Times New Roman" w:hAnsi="Arial" w:cs="Arial"/>
          <w:color w:val="000000"/>
          <w:sz w:val="18"/>
          <w:szCs w:val="18"/>
          <w:lang w:eastAsia="tr-TR"/>
        </w:rPr>
      </w:pPr>
      <w:r w:rsidRPr="00D44597">
        <w:rPr>
          <w:rFonts w:ascii="Arial" w:eastAsia="Times New Roman" w:hAnsi="Arial" w:cs="Arial"/>
          <w:color w:val="000000"/>
          <w:sz w:val="18"/>
          <w:szCs w:val="18"/>
          <w:lang w:eastAsia="tr-TR"/>
        </w:rPr>
        <w:t> </w:t>
      </w:r>
    </w:p>
    <w:p w:rsidR="00D44597" w:rsidRPr="00D44597" w:rsidRDefault="00D44597" w:rsidP="00D44597">
      <w:pPr>
        <w:shd w:val="clear" w:color="auto" w:fill="FFFFFF"/>
        <w:spacing w:after="0" w:line="240" w:lineRule="auto"/>
        <w:ind w:firstLine="284"/>
        <w:jc w:val="both"/>
        <w:textAlignment w:val="baseline"/>
        <w:rPr>
          <w:rFonts w:ascii="Arial" w:eastAsia="Times New Roman" w:hAnsi="Arial" w:cs="Arial"/>
          <w:color w:val="000000"/>
          <w:sz w:val="18"/>
          <w:szCs w:val="18"/>
          <w:lang w:eastAsia="tr-TR"/>
        </w:rPr>
      </w:pPr>
      <w:r w:rsidRPr="00D44597">
        <w:rPr>
          <w:rFonts w:ascii="Verdana" w:eastAsia="Times New Roman" w:hAnsi="Verdana" w:cs="Arial"/>
          <w:color w:val="000000"/>
          <w:sz w:val="21"/>
          <w:szCs w:val="21"/>
          <w:bdr w:val="none" w:sz="0" w:space="0" w:color="auto" w:frame="1"/>
          <w:lang w:eastAsia="tr-TR"/>
        </w:rPr>
        <w:t xml:space="preserve">Başvurular Kanun Hükmünde Kararnamenin 7 </w:t>
      </w:r>
      <w:proofErr w:type="spellStart"/>
      <w:r w:rsidRPr="00D44597">
        <w:rPr>
          <w:rFonts w:ascii="Verdana" w:eastAsia="Times New Roman" w:hAnsi="Verdana" w:cs="Arial"/>
          <w:color w:val="000000"/>
          <w:sz w:val="21"/>
          <w:szCs w:val="21"/>
          <w:bdr w:val="none" w:sz="0" w:space="0" w:color="auto" w:frame="1"/>
          <w:lang w:eastAsia="tr-TR"/>
        </w:rPr>
        <w:t>nci</w:t>
      </w:r>
      <w:proofErr w:type="spellEnd"/>
      <w:r w:rsidRPr="00D44597">
        <w:rPr>
          <w:rFonts w:ascii="Verdana" w:eastAsia="Times New Roman" w:hAnsi="Verdana" w:cs="Arial"/>
          <w:color w:val="000000"/>
          <w:sz w:val="21"/>
          <w:szCs w:val="21"/>
          <w:bdr w:val="none" w:sz="0" w:space="0" w:color="auto" w:frame="1"/>
          <w:lang w:eastAsia="tr-TR"/>
        </w:rPr>
        <w:t xml:space="preserve"> maddesi gereğince valilikler veya Resmî Gazete ’de yayımlanan Usul ve Esaslarda belirtilen kurumlar vasıtasıyla yapılacaktır.</w:t>
      </w:r>
    </w:p>
    <w:p w:rsidR="00D44597" w:rsidRPr="00D44597" w:rsidRDefault="00D44597" w:rsidP="00D44597">
      <w:pPr>
        <w:shd w:val="clear" w:color="auto" w:fill="FFFFFF"/>
        <w:spacing w:after="0" w:line="240" w:lineRule="auto"/>
        <w:ind w:firstLine="284"/>
        <w:jc w:val="both"/>
        <w:textAlignment w:val="baseline"/>
        <w:rPr>
          <w:rFonts w:ascii="Arial" w:eastAsia="Times New Roman" w:hAnsi="Arial" w:cs="Arial"/>
          <w:color w:val="000000"/>
          <w:sz w:val="18"/>
          <w:szCs w:val="18"/>
          <w:lang w:eastAsia="tr-TR"/>
        </w:rPr>
      </w:pPr>
      <w:r w:rsidRPr="00D44597">
        <w:rPr>
          <w:rFonts w:ascii="Arial" w:eastAsia="Times New Roman" w:hAnsi="Arial" w:cs="Arial"/>
          <w:color w:val="000000"/>
          <w:sz w:val="18"/>
          <w:szCs w:val="18"/>
          <w:lang w:eastAsia="tr-TR"/>
        </w:rPr>
        <w:t> </w:t>
      </w:r>
    </w:p>
    <w:p w:rsidR="00D44597" w:rsidRPr="00D44597" w:rsidRDefault="00D44597" w:rsidP="00D44597">
      <w:pPr>
        <w:shd w:val="clear" w:color="auto" w:fill="FFFFFF"/>
        <w:spacing w:after="0" w:line="240" w:lineRule="auto"/>
        <w:ind w:firstLine="284"/>
        <w:jc w:val="both"/>
        <w:textAlignment w:val="baseline"/>
        <w:rPr>
          <w:rFonts w:ascii="Arial" w:eastAsia="Times New Roman" w:hAnsi="Arial" w:cs="Arial"/>
          <w:color w:val="000000"/>
          <w:sz w:val="18"/>
          <w:szCs w:val="18"/>
          <w:lang w:eastAsia="tr-TR"/>
        </w:rPr>
      </w:pPr>
      <w:r w:rsidRPr="00D44597">
        <w:rPr>
          <w:rFonts w:ascii="Verdana" w:eastAsia="Times New Roman" w:hAnsi="Verdana" w:cs="Arial"/>
          <w:color w:val="000000"/>
          <w:sz w:val="21"/>
          <w:szCs w:val="21"/>
          <w:bdr w:val="none" w:sz="0" w:space="0" w:color="auto" w:frame="1"/>
          <w:lang w:eastAsia="tr-TR"/>
        </w:rPr>
        <w:t>685 Sayılı Kanun Hükmünde Kararnamenin geçici 1 inci maddesinin ikinci fıkrası uyarınca başvurular</w:t>
      </w:r>
      <w:r w:rsidRPr="00D44597">
        <w:rPr>
          <w:rFonts w:ascii="Verdana" w:eastAsia="Times New Roman" w:hAnsi="Verdana" w:cs="Arial"/>
          <w:b/>
          <w:bCs/>
          <w:color w:val="000000"/>
          <w:sz w:val="21"/>
          <w:szCs w:val="21"/>
          <w:bdr w:val="none" w:sz="0" w:space="0" w:color="auto" w:frame="1"/>
          <w:lang w:eastAsia="tr-TR"/>
        </w:rPr>
        <w:t>; 17 Temmuz 2017 Pazartesi günü başlayacak olup, 14 Eylül 2017 Perşembe günü mesai saati bitiminde</w:t>
      </w:r>
      <w:r w:rsidRPr="00D44597">
        <w:rPr>
          <w:rFonts w:ascii="Verdana" w:eastAsia="Times New Roman" w:hAnsi="Verdana" w:cs="Arial"/>
          <w:color w:val="000000"/>
          <w:sz w:val="21"/>
          <w:szCs w:val="21"/>
          <w:bdr w:val="none" w:sz="0" w:space="0" w:color="auto" w:frame="1"/>
          <w:lang w:eastAsia="tr-TR"/>
        </w:rPr>
        <w:t> sona erecektir.</w:t>
      </w:r>
    </w:p>
    <w:p w:rsidR="00D44597" w:rsidRPr="00D44597" w:rsidRDefault="00D44597" w:rsidP="00D44597">
      <w:pPr>
        <w:shd w:val="clear" w:color="auto" w:fill="FFFFFF"/>
        <w:spacing w:after="0" w:line="240" w:lineRule="auto"/>
        <w:ind w:firstLine="284"/>
        <w:jc w:val="both"/>
        <w:textAlignment w:val="baseline"/>
        <w:rPr>
          <w:rFonts w:ascii="Arial" w:eastAsia="Times New Roman" w:hAnsi="Arial" w:cs="Arial"/>
          <w:color w:val="000000"/>
          <w:sz w:val="18"/>
          <w:szCs w:val="18"/>
          <w:lang w:eastAsia="tr-TR"/>
        </w:rPr>
      </w:pPr>
      <w:r w:rsidRPr="00D44597">
        <w:rPr>
          <w:rFonts w:ascii="Arial" w:eastAsia="Times New Roman" w:hAnsi="Arial" w:cs="Arial"/>
          <w:color w:val="000000"/>
          <w:sz w:val="18"/>
          <w:szCs w:val="18"/>
          <w:lang w:eastAsia="tr-TR"/>
        </w:rPr>
        <w:t> </w:t>
      </w:r>
    </w:p>
    <w:p w:rsidR="00D44597" w:rsidRPr="00D44597" w:rsidRDefault="00D44597" w:rsidP="00D44597">
      <w:pPr>
        <w:shd w:val="clear" w:color="auto" w:fill="FFFFFF"/>
        <w:spacing w:after="0" w:line="240" w:lineRule="auto"/>
        <w:ind w:firstLine="284"/>
        <w:jc w:val="both"/>
        <w:textAlignment w:val="baseline"/>
        <w:rPr>
          <w:rFonts w:ascii="Arial" w:eastAsia="Times New Roman" w:hAnsi="Arial" w:cs="Arial"/>
          <w:color w:val="000000"/>
          <w:sz w:val="18"/>
          <w:szCs w:val="18"/>
          <w:lang w:eastAsia="tr-TR"/>
        </w:rPr>
      </w:pPr>
      <w:r w:rsidRPr="00D44597">
        <w:rPr>
          <w:rFonts w:ascii="Verdana" w:eastAsia="Times New Roman" w:hAnsi="Verdana" w:cs="Arial"/>
          <w:color w:val="000000"/>
          <w:sz w:val="21"/>
          <w:szCs w:val="21"/>
          <w:bdr w:val="none" w:sz="0" w:space="0" w:color="auto" w:frame="1"/>
          <w:lang w:eastAsia="tr-TR"/>
        </w:rPr>
        <w:t>        Kamuoyuna saygıyla duyurulur.</w:t>
      </w:r>
    </w:p>
    <w:p w:rsidR="003470E7" w:rsidRDefault="005127D7"/>
    <w:p w:rsidR="00D44597" w:rsidRDefault="00D44597"/>
    <w:p w:rsidR="00D44597" w:rsidRPr="00D44597" w:rsidRDefault="00D44597" w:rsidP="00D44597">
      <w:pPr>
        <w:shd w:val="clear" w:color="auto" w:fill="FFFFFF"/>
        <w:spacing w:line="193" w:lineRule="atLeast"/>
        <w:textAlignment w:val="baseline"/>
        <w:rPr>
          <w:rFonts w:ascii="Arial" w:eastAsia="Times New Roman" w:hAnsi="Arial" w:cs="Arial"/>
          <w:color w:val="000000"/>
          <w:sz w:val="18"/>
          <w:szCs w:val="18"/>
          <w:lang w:eastAsia="tr-TR"/>
        </w:rPr>
      </w:pPr>
      <w:r w:rsidRPr="00D44597">
        <w:rPr>
          <w:rFonts w:ascii="inherit" w:eastAsia="Times New Roman" w:hAnsi="inherit" w:cs="Arial"/>
          <w:b/>
          <w:bCs/>
          <w:color w:val="000000"/>
          <w:sz w:val="21"/>
          <w:szCs w:val="21"/>
          <w:u w:val="single"/>
          <w:bdr w:val="none" w:sz="0" w:space="0" w:color="auto" w:frame="1"/>
          <w:lang w:eastAsia="tr-TR"/>
        </w:rPr>
        <w:t>İLETİŞİM BİLGİLERİ:</w:t>
      </w:r>
    </w:p>
    <w:p w:rsidR="00D44597" w:rsidRPr="00D44597" w:rsidRDefault="00D44597" w:rsidP="00D44597">
      <w:pPr>
        <w:shd w:val="clear" w:color="auto" w:fill="FFFFFF"/>
        <w:spacing w:line="193" w:lineRule="atLeast"/>
        <w:textAlignment w:val="baseline"/>
        <w:rPr>
          <w:rFonts w:ascii="Arial" w:eastAsia="Times New Roman" w:hAnsi="Arial" w:cs="Arial"/>
          <w:color w:val="000000"/>
          <w:sz w:val="18"/>
          <w:szCs w:val="18"/>
          <w:lang w:eastAsia="tr-TR"/>
        </w:rPr>
      </w:pPr>
      <w:r w:rsidRPr="00D44597">
        <w:rPr>
          <w:rFonts w:ascii="inherit" w:eastAsia="Times New Roman" w:hAnsi="inherit" w:cs="Arial"/>
          <w:color w:val="222222"/>
          <w:sz w:val="21"/>
          <w:szCs w:val="21"/>
          <w:bdr w:val="none" w:sz="0" w:space="0" w:color="auto" w:frame="1"/>
          <w:shd w:val="clear" w:color="auto" w:fill="FFFFFF"/>
          <w:lang w:eastAsia="tr-TR"/>
        </w:rPr>
        <w:t>Körfez Mahallesi, Ankara Karayolu Caddesi</w:t>
      </w:r>
    </w:p>
    <w:p w:rsidR="00D44597" w:rsidRPr="00D44597" w:rsidRDefault="00D44597" w:rsidP="00D44597">
      <w:pPr>
        <w:shd w:val="clear" w:color="auto" w:fill="FFFFFF"/>
        <w:spacing w:line="193" w:lineRule="atLeast"/>
        <w:textAlignment w:val="baseline"/>
        <w:rPr>
          <w:rFonts w:ascii="Arial" w:eastAsia="Times New Roman" w:hAnsi="Arial" w:cs="Arial"/>
          <w:color w:val="000000"/>
          <w:sz w:val="18"/>
          <w:szCs w:val="18"/>
          <w:lang w:eastAsia="tr-TR"/>
        </w:rPr>
      </w:pPr>
      <w:r w:rsidRPr="00D44597">
        <w:rPr>
          <w:rFonts w:ascii="inherit" w:eastAsia="Times New Roman" w:hAnsi="inherit" w:cs="Arial"/>
          <w:color w:val="222222"/>
          <w:sz w:val="21"/>
          <w:szCs w:val="21"/>
          <w:bdr w:val="none" w:sz="0" w:space="0" w:color="auto" w:frame="1"/>
          <w:shd w:val="clear" w:color="auto" w:fill="FFFFFF"/>
          <w:lang w:eastAsia="tr-TR"/>
        </w:rPr>
        <w:t>No:129, 41040 İzmit/Kocaeli</w:t>
      </w:r>
    </w:p>
    <w:p w:rsidR="00D44597" w:rsidRDefault="00D44597" w:rsidP="00D44597">
      <w:pPr>
        <w:shd w:val="clear" w:color="auto" w:fill="FFFFFF"/>
        <w:spacing w:line="193" w:lineRule="atLeast"/>
        <w:textAlignment w:val="baseline"/>
        <w:rPr>
          <w:rFonts w:ascii="inherit" w:eastAsia="Times New Roman" w:hAnsi="inherit" w:cs="Arial"/>
          <w:color w:val="222222"/>
          <w:sz w:val="21"/>
          <w:szCs w:val="21"/>
          <w:bdr w:val="none" w:sz="0" w:space="0" w:color="auto" w:frame="1"/>
          <w:shd w:val="clear" w:color="auto" w:fill="FFFFFF"/>
          <w:lang w:eastAsia="tr-TR"/>
        </w:rPr>
      </w:pPr>
      <w:r w:rsidRPr="00D44597">
        <w:rPr>
          <w:rFonts w:ascii="inherit" w:eastAsia="Times New Roman" w:hAnsi="inherit" w:cs="Arial"/>
          <w:color w:val="222222"/>
          <w:sz w:val="21"/>
          <w:szCs w:val="21"/>
          <w:bdr w:val="none" w:sz="0" w:space="0" w:color="auto" w:frame="1"/>
          <w:shd w:val="clear" w:color="auto" w:fill="FFFFFF"/>
          <w:lang w:eastAsia="tr-TR"/>
        </w:rPr>
        <w:t>Tel: 300 51 47</w:t>
      </w:r>
    </w:p>
    <w:p w:rsidR="00D44597" w:rsidRDefault="00D44597" w:rsidP="00D44597">
      <w:pPr>
        <w:shd w:val="clear" w:color="auto" w:fill="FFFFFF"/>
        <w:spacing w:line="193" w:lineRule="atLeast"/>
        <w:textAlignment w:val="baseline"/>
        <w:rPr>
          <w:rFonts w:ascii="inherit" w:eastAsia="Times New Roman" w:hAnsi="inherit" w:cs="Arial"/>
          <w:color w:val="222222"/>
          <w:sz w:val="21"/>
          <w:szCs w:val="21"/>
          <w:bdr w:val="none" w:sz="0" w:space="0" w:color="auto" w:frame="1"/>
          <w:shd w:val="clear" w:color="auto" w:fill="FFFFFF"/>
          <w:lang w:eastAsia="tr-TR"/>
        </w:rPr>
      </w:pPr>
    </w:p>
    <w:p w:rsidR="00D44597" w:rsidRPr="00D44597" w:rsidRDefault="005127D7" w:rsidP="00D44597">
      <w:pPr>
        <w:shd w:val="clear" w:color="auto" w:fill="FFFFFF"/>
        <w:spacing w:after="120" w:line="270" w:lineRule="atLeast"/>
        <w:jc w:val="both"/>
        <w:textAlignment w:val="baseline"/>
        <w:rPr>
          <w:rFonts w:ascii="Arial" w:eastAsia="Times New Roman" w:hAnsi="Arial" w:cs="Arial"/>
          <w:color w:val="000000"/>
          <w:sz w:val="18"/>
          <w:szCs w:val="18"/>
          <w:lang w:eastAsia="tr-TR"/>
        </w:rPr>
      </w:pPr>
      <w:hyperlink r:id="rId5" w:tgtFrame="_blank" w:history="1">
        <w:r w:rsidR="00D44597" w:rsidRPr="00D44597">
          <w:rPr>
            <w:rFonts w:ascii="inherit" w:eastAsia="Times New Roman" w:hAnsi="inherit" w:cs="Arial"/>
            <w:color w:val="1155CC"/>
            <w:sz w:val="21"/>
            <w:szCs w:val="21"/>
            <w:bdr w:val="none" w:sz="0" w:space="0" w:color="auto" w:frame="1"/>
            <w:lang w:eastAsia="tr-TR"/>
          </w:rPr>
          <w:t>https://ohalkomisyonu.basbakanlik.gov.tr/</w:t>
        </w:r>
      </w:hyperlink>
    </w:p>
    <w:p w:rsidR="00D44597" w:rsidRPr="00D44597" w:rsidRDefault="00D44597" w:rsidP="00D44597">
      <w:pPr>
        <w:shd w:val="clear" w:color="auto" w:fill="FFFFFF"/>
        <w:spacing w:after="120" w:line="270" w:lineRule="atLeast"/>
        <w:jc w:val="both"/>
        <w:textAlignment w:val="baseline"/>
        <w:rPr>
          <w:rFonts w:ascii="Arial" w:eastAsia="Times New Roman" w:hAnsi="Arial" w:cs="Arial"/>
          <w:color w:val="000000"/>
          <w:sz w:val="18"/>
          <w:szCs w:val="18"/>
          <w:lang w:eastAsia="tr-TR"/>
        </w:rPr>
      </w:pPr>
      <w:r w:rsidRPr="00D44597">
        <w:rPr>
          <w:rFonts w:ascii="Arial" w:eastAsia="Times New Roman" w:hAnsi="Arial" w:cs="Arial"/>
          <w:color w:val="000000"/>
          <w:sz w:val="18"/>
          <w:szCs w:val="18"/>
          <w:lang w:eastAsia="tr-TR"/>
        </w:rPr>
        <w:t> </w:t>
      </w:r>
    </w:p>
    <w:p w:rsidR="00D44597" w:rsidRPr="00D44597" w:rsidRDefault="005127D7" w:rsidP="00D44597">
      <w:pPr>
        <w:numPr>
          <w:ilvl w:val="0"/>
          <w:numId w:val="1"/>
        </w:numPr>
        <w:shd w:val="clear" w:color="auto" w:fill="FFFFFF"/>
        <w:spacing w:after="120" w:line="270" w:lineRule="atLeast"/>
        <w:ind w:left="0"/>
        <w:jc w:val="both"/>
        <w:textAlignment w:val="baseline"/>
        <w:rPr>
          <w:rFonts w:ascii="inherit" w:eastAsia="Times New Roman" w:hAnsi="inherit" w:cs="Arial"/>
          <w:color w:val="000000"/>
          <w:sz w:val="18"/>
          <w:szCs w:val="18"/>
          <w:lang w:eastAsia="tr-TR"/>
        </w:rPr>
      </w:pPr>
      <w:hyperlink r:id="rId6" w:tgtFrame="_blank" w:history="1">
        <w:r w:rsidR="00D44597" w:rsidRPr="00D44597">
          <w:rPr>
            <w:rFonts w:ascii="inherit" w:eastAsia="Times New Roman" w:hAnsi="inherit" w:cs="Arial"/>
            <w:color w:val="333333"/>
            <w:sz w:val="24"/>
            <w:szCs w:val="24"/>
            <w:bdr w:val="none" w:sz="0" w:space="0" w:color="auto" w:frame="1"/>
            <w:lang w:eastAsia="tr-TR"/>
          </w:rPr>
          <w:t>Olağanüstü Hal İşlemleri İnceleme Komisyonunun Çalışmasına İlişkin Usul ve Esasları görüntülemek için tıklayınız.</w:t>
        </w:r>
      </w:hyperlink>
    </w:p>
    <w:p w:rsidR="00D44597" w:rsidRPr="00D44597" w:rsidRDefault="00D44597" w:rsidP="00D44597">
      <w:pPr>
        <w:shd w:val="clear" w:color="auto" w:fill="FFFFFF"/>
        <w:spacing w:line="193" w:lineRule="atLeast"/>
        <w:textAlignment w:val="baseline"/>
        <w:rPr>
          <w:rFonts w:ascii="Arial" w:eastAsia="Times New Roman" w:hAnsi="Arial" w:cs="Arial"/>
          <w:color w:val="000000"/>
          <w:sz w:val="18"/>
          <w:szCs w:val="18"/>
          <w:lang w:eastAsia="tr-TR"/>
        </w:rPr>
      </w:pPr>
    </w:p>
    <w:p w:rsidR="00D44597" w:rsidRDefault="00D44597"/>
    <w:sectPr w:rsidR="00D44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31B95"/>
    <w:multiLevelType w:val="multilevel"/>
    <w:tmpl w:val="BC9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ED"/>
    <w:rsid w:val="00345709"/>
    <w:rsid w:val="005127D7"/>
    <w:rsid w:val="005D2D12"/>
    <w:rsid w:val="007A1CED"/>
    <w:rsid w:val="00D44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F3908-6EC5-4F6F-B91B-57146283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44597"/>
    <w:rPr>
      <w:b/>
      <w:bCs/>
    </w:rPr>
  </w:style>
  <w:style w:type="character" w:styleId="Kpr">
    <w:name w:val="Hyperlink"/>
    <w:basedOn w:val="VarsaylanParagrafYazTipi"/>
    <w:uiPriority w:val="99"/>
    <w:semiHidden/>
    <w:unhideWhenUsed/>
    <w:rsid w:val="00D44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0540">
      <w:bodyDiv w:val="1"/>
      <w:marLeft w:val="0"/>
      <w:marRight w:val="0"/>
      <w:marTop w:val="0"/>
      <w:marBottom w:val="0"/>
      <w:divBdr>
        <w:top w:val="none" w:sz="0" w:space="0" w:color="auto"/>
        <w:left w:val="none" w:sz="0" w:space="0" w:color="auto"/>
        <w:bottom w:val="none" w:sz="0" w:space="0" w:color="auto"/>
        <w:right w:val="none" w:sz="0" w:space="0" w:color="auto"/>
      </w:divBdr>
      <w:divsChild>
        <w:div w:id="1484202303">
          <w:marLeft w:val="0"/>
          <w:marRight w:val="0"/>
          <w:marTop w:val="0"/>
          <w:marBottom w:val="160"/>
          <w:divBdr>
            <w:top w:val="none" w:sz="0" w:space="0" w:color="auto"/>
            <w:left w:val="none" w:sz="0" w:space="0" w:color="auto"/>
            <w:bottom w:val="none" w:sz="0" w:space="0" w:color="auto"/>
            <w:right w:val="none" w:sz="0" w:space="0" w:color="auto"/>
          </w:divBdr>
        </w:div>
        <w:div w:id="259144613">
          <w:marLeft w:val="0"/>
          <w:marRight w:val="0"/>
          <w:marTop w:val="0"/>
          <w:marBottom w:val="160"/>
          <w:divBdr>
            <w:top w:val="none" w:sz="0" w:space="0" w:color="auto"/>
            <w:left w:val="none" w:sz="0" w:space="0" w:color="auto"/>
            <w:bottom w:val="none" w:sz="0" w:space="0" w:color="auto"/>
            <w:right w:val="none" w:sz="0" w:space="0" w:color="auto"/>
          </w:divBdr>
        </w:div>
        <w:div w:id="1231959844">
          <w:marLeft w:val="0"/>
          <w:marRight w:val="0"/>
          <w:marTop w:val="0"/>
          <w:marBottom w:val="160"/>
          <w:divBdr>
            <w:top w:val="none" w:sz="0" w:space="0" w:color="auto"/>
            <w:left w:val="none" w:sz="0" w:space="0" w:color="auto"/>
            <w:bottom w:val="none" w:sz="0" w:space="0" w:color="auto"/>
            <w:right w:val="none" w:sz="0" w:space="0" w:color="auto"/>
          </w:divBdr>
        </w:div>
        <w:div w:id="1860966892">
          <w:marLeft w:val="0"/>
          <w:marRight w:val="0"/>
          <w:marTop w:val="0"/>
          <w:marBottom w:val="160"/>
          <w:divBdr>
            <w:top w:val="none" w:sz="0" w:space="0" w:color="auto"/>
            <w:left w:val="none" w:sz="0" w:space="0" w:color="auto"/>
            <w:bottom w:val="none" w:sz="0" w:space="0" w:color="auto"/>
            <w:right w:val="none" w:sz="0" w:space="0" w:color="auto"/>
          </w:divBdr>
        </w:div>
      </w:divsChild>
    </w:div>
    <w:div w:id="478234472">
      <w:bodyDiv w:val="1"/>
      <w:marLeft w:val="0"/>
      <w:marRight w:val="0"/>
      <w:marTop w:val="0"/>
      <w:marBottom w:val="0"/>
      <w:divBdr>
        <w:top w:val="none" w:sz="0" w:space="0" w:color="auto"/>
        <w:left w:val="none" w:sz="0" w:space="0" w:color="auto"/>
        <w:bottom w:val="none" w:sz="0" w:space="0" w:color="auto"/>
        <w:right w:val="none" w:sz="0" w:space="0" w:color="auto"/>
      </w:divBdr>
    </w:div>
    <w:div w:id="1113475309">
      <w:bodyDiv w:val="1"/>
      <w:marLeft w:val="0"/>
      <w:marRight w:val="0"/>
      <w:marTop w:val="0"/>
      <w:marBottom w:val="0"/>
      <w:divBdr>
        <w:top w:val="none" w:sz="0" w:space="0" w:color="auto"/>
        <w:left w:val="none" w:sz="0" w:space="0" w:color="auto"/>
        <w:bottom w:val="none" w:sz="0" w:space="0" w:color="auto"/>
        <w:right w:val="none" w:sz="0" w:space="0" w:color="auto"/>
      </w:divBdr>
      <w:divsChild>
        <w:div w:id="1009715077">
          <w:marLeft w:val="0"/>
          <w:marRight w:val="283"/>
          <w:marTop w:val="0"/>
          <w:marBottom w:val="120"/>
          <w:divBdr>
            <w:top w:val="none" w:sz="0" w:space="0" w:color="auto"/>
            <w:left w:val="none" w:sz="0" w:space="0" w:color="auto"/>
            <w:bottom w:val="none" w:sz="0" w:space="0" w:color="auto"/>
            <w:right w:val="none" w:sz="0" w:space="0" w:color="auto"/>
          </w:divBdr>
        </w:div>
        <w:div w:id="334840288">
          <w:marLeft w:val="0"/>
          <w:marRight w:val="283"/>
          <w:marTop w:val="0"/>
          <w:marBottom w:val="120"/>
          <w:divBdr>
            <w:top w:val="none" w:sz="0" w:space="0" w:color="auto"/>
            <w:left w:val="none" w:sz="0" w:space="0" w:color="auto"/>
            <w:bottom w:val="none" w:sz="0" w:space="0" w:color="auto"/>
            <w:right w:val="none" w:sz="0" w:space="0" w:color="auto"/>
          </w:divBdr>
        </w:div>
        <w:div w:id="620838651">
          <w:marLeft w:val="0"/>
          <w:marRight w:val="283"/>
          <w:marTop w:val="0"/>
          <w:marBottom w:val="120"/>
          <w:divBdr>
            <w:top w:val="none" w:sz="0" w:space="0" w:color="auto"/>
            <w:left w:val="none" w:sz="0" w:space="0" w:color="auto"/>
            <w:bottom w:val="none" w:sz="0" w:space="0" w:color="auto"/>
            <w:right w:val="none" w:sz="0" w:space="0" w:color="auto"/>
          </w:divBdr>
        </w:div>
      </w:divsChild>
    </w:div>
    <w:div w:id="19691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7/07/20170712M1-1.htm" TargetMode="External"/><Relationship Id="rId5" Type="http://schemas.openxmlformats.org/officeDocument/2006/relationships/hyperlink" Target="https://ohalkomisyonu.basbakanlik.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Ensar ŞAHAN</dc:creator>
  <cp:keywords/>
  <dc:description/>
  <cp:lastModifiedBy>Ensar ŞAHAN</cp:lastModifiedBy>
  <cp:revision>3</cp:revision>
  <dcterms:created xsi:type="dcterms:W3CDTF">2017-07-17T13:34:00Z</dcterms:created>
  <dcterms:modified xsi:type="dcterms:W3CDTF">2017-07-17T13:52:00Z</dcterms:modified>
</cp:coreProperties>
</file>