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3.png" ContentType="image/png"/>
  <Override PartName="/word/media/image2.jpeg" ContentType="image/jpeg"/>
  <Override PartName="/word/media/image1.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533"/>
        <w:gridCol w:w="6587"/>
        <w:gridCol w:w="1502"/>
      </w:tblGrid>
      <w:tr>
        <w:trPr>
          <w:trHeight w:val="1356" w:hRule="atLeast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kern w:val="0"/>
                <w:sz w:val="24"/>
                <w:szCs w:val="24"/>
                <w:lang w:val="tr-TR" w:eastAsia="tr-TR" w:bidi="ar-SA"/>
              </w:rPr>
              <w:t xml:space="preserve">  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728345" cy="728345"/>
                  <wp:effectExtent l="0" t="0" r="0" b="0"/>
                  <wp:docPr id="1" name="Resim 1" descr="C:\Users\feyzullah.kizkaban\AppData\Local\Microsoft\Windows\INetCache\Content.Word\DiyanetLogo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feyzullah.kizkaban\AppData\Local\Microsoft\Windows\INetCache\Content.Word\DiyanetLogo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752475" cy="685800"/>
                  <wp:effectExtent l="0" t="0" r="0" b="0"/>
                  <wp:docPr id="2" name="Resim 3" descr="h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3" descr="h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kern w:val="0"/>
                <w:sz w:val="24"/>
                <w:szCs w:val="24"/>
                <w:lang w:val="en-US" w:eastAsia="en-US" w:bidi="ar-SA"/>
              </w:rPr>
              <w:t>2022 YILI MEVLİD-İ NEBİ ,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kern w:val="0"/>
                <w:sz w:val="24"/>
                <w:szCs w:val="24"/>
                <w:lang w:val="en-US" w:eastAsia="en-US" w:bidi="ar-SA"/>
              </w:rPr>
              <w:t>CAMİLER VE DİN GÖREVLİLERİ HAFTASI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kern w:val="0"/>
                <w:sz w:val="24"/>
                <w:szCs w:val="24"/>
                <w:lang w:val="en-US" w:eastAsia="en-US" w:bidi="ar-SA"/>
              </w:rPr>
              <w:t>PROGRAMLARI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728345" cy="728345"/>
                  <wp:effectExtent l="0" t="0" r="0" b="0"/>
                  <wp:docPr id="3" name="Resim 2" descr="C:\Users\feyzullah.kizkaban\AppData\Local\Microsoft\Windows\INetCache\Content.Word\yuvarlakTurkBayragi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C:\Users\feyzullah.kizkaban\AppData\Local\Microsoft\Windows\INetCache\Content.Word\yuvarlakTurkBayragi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cs="Times New Roman" w:cstheme="majorBidi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ind w:left="360" w:firstLine="360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  </w:t>
      </w: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Diyanet İşleri Başkanlığımız her yıl "Mevlid-i Nebi, Camiler ve Din Görevlileri Haftası, Ramazan Ayı" vesilesi ile önemli konuları kamuoyunun gündemine taşımaktadır. Bu yıl, tarihlerinin yakın olması göz önünde bulundurularak, Mevlid-i Nebi Haftası ile Camiler ve Din Görevlileri Haftası'nın birlikte kutlanmasına karar verilmiştir. Bu senenin konusu ise </w:t>
      </w:r>
      <w:r>
        <w:rPr>
          <w:rFonts w:cs="Times New Roman" w:ascii="Times New Roman" w:hAnsi="Times New Roman" w:asciiTheme="majorBidi" w:cstheme="majorBidi" w:hAnsiTheme="majorBidi"/>
          <w:b/>
          <w:bCs/>
          <w:sz w:val="19"/>
          <w:szCs w:val="19"/>
        </w:rPr>
        <w:t>"Peygamberimiz, Cami ve İrşat"</w:t>
      </w: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 olarak belirlenmiştir. Bu çerçevede, hafta boyunca il ve ilçelerde aşağıdaki programlar icra edilecektir: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19"/>
          <w:szCs w:val="19"/>
        </w:rPr>
        <w:t>Açılış programı,</w:t>
      </w: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 "Hamamizade İhsanbey Kültür Merkezi"nde 03.10.2022 tarihinde saat 14.00'de Diyanet İşleri Başkan Yardımcımız Sayın Prof. Dr. Huriye MARTI hocamızın katılımlarıyla gerçekleştirilecektir.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Her camimizde hafta boyu, </w:t>
      </w:r>
      <w:r>
        <w:rPr>
          <w:rFonts w:cs="Times New Roman" w:ascii="Times New Roman" w:hAnsi="Times New Roman" w:asciiTheme="majorBidi" w:cstheme="majorBidi" w:hAnsiTheme="majorBidi"/>
          <w:b/>
          <w:bCs/>
          <w:sz w:val="19"/>
          <w:szCs w:val="19"/>
        </w:rPr>
        <w:t>"</w:t>
      </w:r>
      <w:r>
        <w:rPr>
          <w:rFonts w:cs="Times New Roman" w:ascii="Times New Roman" w:hAnsi="Times New Roman" w:asciiTheme="majorBidi" w:cstheme="majorBidi" w:hAnsiTheme="majorBidi"/>
          <w:b/>
          <w:sz w:val="19"/>
          <w:szCs w:val="19"/>
        </w:rPr>
        <w:t>Hayırseverlerimiz, şehitlerimiz ve ölmüşlerimiz</w:t>
      </w:r>
      <w:r>
        <w:rPr>
          <w:rFonts w:cs="Times New Roman" w:ascii="Times New Roman" w:hAnsi="Times New Roman" w:asciiTheme="majorBidi" w:cstheme="majorBidi" w:hAnsiTheme="majorBidi"/>
          <w:b/>
          <w:bCs/>
          <w:sz w:val="19"/>
          <w:szCs w:val="19"/>
        </w:rPr>
        <w:t>"</w:t>
      </w: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 in ruhları için Kur’an okunup dualar edilecektir. 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İl ve ilçelerimizde haftaya özel </w:t>
      </w:r>
      <w:r>
        <w:rPr>
          <w:rFonts w:cs="Times New Roman" w:ascii="Times New Roman" w:hAnsi="Times New Roman" w:asciiTheme="majorBidi" w:cstheme="majorBidi" w:hAnsiTheme="majorBidi"/>
          <w:b/>
          <w:bCs/>
          <w:sz w:val="19"/>
          <w:szCs w:val="19"/>
        </w:rPr>
        <w:t>"Sabah Namazı Buluşmaları"</w:t>
      </w: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 düzenlenecektir.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>7 Ekim 2022 Cuma günü, İlimiz Merkez Çarşı, İskenderpaşa, Gülbaharhatun ve Fatih Camilerinde Özel Mevlid Kandili programı icra edilecektir. Aynı şekilde ilçelerimizde de Merkez Camilerinde Özel Mevlid Kandili programları düzenlenecektir.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Kur'an kurslarımız ziyaret edilerek öğretici, öğrenci ve velilerin katılımıyla </w:t>
      </w:r>
      <w:r>
        <w:rPr>
          <w:rFonts w:cs="Times New Roman" w:ascii="Times New Roman" w:hAnsi="Times New Roman" w:asciiTheme="majorBidi" w:cstheme="majorBidi" w:hAnsiTheme="majorBidi"/>
          <w:b/>
          <w:bCs/>
          <w:sz w:val="19"/>
          <w:szCs w:val="19"/>
        </w:rPr>
        <w:t>Haftaya Özel Program</w:t>
      </w: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 icra edilecektir.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İl merkezi ve ilçelerde </w:t>
      </w:r>
      <w:r>
        <w:rPr>
          <w:rFonts w:cs="Times New Roman" w:ascii="Times New Roman" w:hAnsi="Times New Roman" w:asciiTheme="majorBidi" w:cstheme="majorBidi" w:hAnsiTheme="majorBidi"/>
          <w:b/>
          <w:bCs/>
          <w:sz w:val="19"/>
          <w:szCs w:val="19"/>
        </w:rPr>
        <w:t>konferans ve panel</w:t>
      </w: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 türünde salon programları düzenlenecektir. 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19"/>
          <w:szCs w:val="19"/>
        </w:rPr>
        <w:t>"Gözden Uzak Gönle Yakın"</w:t>
      </w: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 projesi kapsamında Kur'an tilaveti, sohbet ve dua içerikli </w:t>
      </w:r>
      <w:r>
        <w:rPr>
          <w:rFonts w:cs="Times New Roman" w:ascii="Times New Roman" w:hAnsi="Times New Roman" w:asciiTheme="majorBidi" w:cstheme="majorBidi" w:hAnsiTheme="majorBidi"/>
          <w:b/>
          <w:bCs/>
          <w:sz w:val="19"/>
          <w:szCs w:val="19"/>
        </w:rPr>
        <w:t>Köylere Özel</w:t>
      </w: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 programlar tertip edilecektir.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>Din görevlilerine ait el sanatları 3 Ekim Pazartesi günü Hamamizade İhsanbey Kültür Merkezi'nde sergilenecektir.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19"/>
          <w:szCs w:val="19"/>
        </w:rPr>
        <w:t>Yerel gazetelerde</w:t>
      </w: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 yayımlanmak üzere vaizlerimiz tarafından yedi makale kaleme alınacak</w:t>
      </w:r>
      <w:r>
        <w:rPr>
          <w:rFonts w:cs="Times New Roman" w:ascii="Times New Roman" w:hAnsi="Times New Roman" w:asciiTheme="majorBidi" w:cstheme="majorBidi" w:hAnsiTheme="majorBidi"/>
          <w:b/>
          <w:bCs/>
          <w:sz w:val="19"/>
          <w:szCs w:val="19"/>
        </w:rPr>
        <w:t>, yerel radyoda</w:t>
      </w: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b/>
          <w:bCs/>
          <w:sz w:val="19"/>
          <w:szCs w:val="19"/>
        </w:rPr>
        <w:t>hafta boyunca</w:t>
      </w: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 hocalarımız tarafından programlar icra edilecektir. </w:t>
      </w:r>
    </w:p>
    <w:p>
      <w:pPr>
        <w:pStyle w:val="Normal"/>
        <w:bidi w:val="0"/>
        <w:spacing w:lineRule="auto" w:line="276"/>
        <w:ind w:firstLine="360"/>
        <w:jc w:val="both"/>
        <w:rPr>
          <w:rFonts w:ascii="Times New Roman" w:hAnsi="Times New Roman" w:cs="Times New Roman" w:asciiTheme="majorBidi" w:cstheme="majorBidi" w:hAnsiTheme="majorBidi"/>
          <w:b/>
          <w:b/>
          <w:bCs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19"/>
          <w:szCs w:val="19"/>
        </w:rPr>
        <w:t>Ziyaretler: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>Hafta boyunca şehit aileleri ziyaret edilerek şehit yakınlarının katılımıyla şehitlerimizin kabirleri başında Kur'an tilavetinde bulunulacaktır.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Hafta anısına kutlama komitesi tarafından cami-çocuk, cami-genç ve engelli buluşmaları düzenlenecek, resmi kurumlar, hastaneler, ihtiyaç sahipleri, yaşlılar ve gaziler ziyaret edilecektir. 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Emekli din görevlilerimize yönelik </w:t>
      </w:r>
      <w:r>
        <w:rPr>
          <w:rFonts w:cs="Times New Roman" w:ascii="Times New Roman" w:hAnsi="Times New Roman" w:asciiTheme="majorBidi" w:cstheme="majorBidi" w:hAnsiTheme="majorBidi"/>
          <w:b/>
          <w:bCs/>
          <w:sz w:val="19"/>
          <w:szCs w:val="19"/>
        </w:rPr>
        <w:t>"Vefa Buluşmaları"</w:t>
      </w: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 düzenlecek ve yeni emekli olanlara plaket takdim edilecektir</w:t>
      </w:r>
      <w:r>
        <w:rPr>
          <w:rFonts w:cs="Times New Roman" w:ascii="Times New Roman" w:hAnsi="Times New Roman" w:asciiTheme="majorBidi" w:hAnsiTheme="majorBidi"/>
          <w:sz w:val="19"/>
          <w:szCs w:val="19"/>
        </w:rPr>
        <w:t>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>Vefat eden Müftü, Vaiz ve Din Görevlilerinin kabirleri ziyaret edilip, Kur'an Tilaveti ve Dua icra edilecektir.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Varlıbaş Kadın Konukevi, ÇODEM, Huzurevleri, Çocuk Evleri Sitesi, Atılım ve Kevser Çocuk Evi gibi kurumlar ziyaret edilecektir. 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>Ayrıca, Müftülük-Okul işbirliği içerisinde okullarımızda Mevlid-i Nebi programları icra edilecek, programa katılan öğrencilere hediyeler verilecektir.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 xml:space="preserve">Hafta boyunca </w:t>
      </w:r>
      <w:r>
        <w:rPr>
          <w:rFonts w:cs="Times New Roman" w:ascii="Times New Roman" w:hAnsi="Times New Roman" w:asciiTheme="majorBidi" w:cstheme="majorBidi" w:hAnsiTheme="majorBidi"/>
          <w:b/>
          <w:bCs/>
          <w:sz w:val="19"/>
          <w:szCs w:val="19"/>
        </w:rPr>
        <w:t>DİB Yayınları</w:t>
      </w:r>
      <w:r>
        <w:rPr>
          <w:rFonts w:cs="Times New Roman" w:ascii="Times New Roman" w:hAnsi="Times New Roman" w:asciiTheme="majorBidi" w:cstheme="majorBidi" w:hAnsiTheme="majorBidi"/>
          <w:sz w:val="19"/>
          <w:szCs w:val="19"/>
        </w:rPr>
        <w:t>nın kurulan stantlarla ve görsellerle tanıtımı yapılacak, sosyal medya hesapları üzerinden paylaşımlarda bulunulacaktır.</w:t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cstheme="majorBidi" w:ascii="Times New Roman" w:hAnsi="Times New Roman"/>
          <w:sz w:val="19"/>
          <w:szCs w:val="19"/>
        </w:rPr>
      </w:r>
    </w:p>
    <w:p>
      <w:pPr>
        <w:pStyle w:val="ListParagraph"/>
        <w:bidi w:val="0"/>
        <w:spacing w:lineRule="auto" w:line="276"/>
        <w:jc w:val="both"/>
        <w:rPr>
          <w:rFonts w:ascii="Segoe UI" w:hAnsi="Segoe UI" w:cs="Segoe UI"/>
          <w:i/>
          <w:i/>
          <w:sz w:val="19"/>
          <w:szCs w:val="19"/>
        </w:rPr>
      </w:pPr>
      <w:r>
        <w:rPr>
          <w:rFonts w:cs="Segoe UI" w:ascii="Segoe UI" w:hAnsi="Segoe UI"/>
          <w:i/>
          <w:sz w:val="19"/>
          <w:szCs w:val="19"/>
        </w:rPr>
        <w:t xml:space="preserve">Bugüne kadar faaliyetlerimize desteğini esirgemeyen saygıdeğer halkımıza teşekkür ediyor, </w:t>
      </w:r>
    </w:p>
    <w:p>
      <w:pPr>
        <w:pStyle w:val="ListParagraph"/>
        <w:bidi w:val="0"/>
        <w:spacing w:lineRule="auto" w:line="276"/>
        <w:jc w:val="both"/>
        <w:rPr>
          <w:rFonts w:ascii="Segoe UI" w:hAnsi="Segoe UI" w:cs="Segoe UI"/>
          <w:i/>
          <w:i/>
          <w:sz w:val="19"/>
          <w:szCs w:val="19"/>
        </w:rPr>
      </w:pPr>
      <w:r>
        <w:rPr>
          <w:rFonts w:cs="Segoe UI" w:ascii="Segoe UI" w:hAnsi="Segoe UI"/>
          <w:i/>
          <w:sz w:val="19"/>
          <w:szCs w:val="19"/>
        </w:rPr>
        <w:t xml:space="preserve">Haftanın İlimiz, Ülkemiz ve İnsanlık için Hayırlara vesile olmasını diliyoruz. </w:t>
      </w:r>
    </w:p>
    <w:p>
      <w:pPr>
        <w:pStyle w:val="ListParagraph"/>
        <w:bidi w:val="0"/>
        <w:spacing w:lineRule="auto" w:line="276"/>
        <w:jc w:val="both"/>
        <w:rPr>
          <w:rFonts w:ascii="Segoe UI" w:hAnsi="Segoe UI" w:cs="Segoe UI"/>
          <w:i/>
          <w:i/>
          <w:sz w:val="19"/>
          <w:szCs w:val="19"/>
        </w:rPr>
      </w:pPr>
      <w:r>
        <w:rPr>
          <w:rFonts w:cs="Segoe UI" w:ascii="Segoe UI" w:hAnsi="Segoe UI"/>
          <w:i/>
          <w:sz w:val="19"/>
          <w:szCs w:val="19"/>
        </w:rPr>
        <w:t>Daha nice Mevlid-i Nebi, Camiler ve Din Görevlileri Haftasına ulaşmak temennisiyle!</w:t>
      </w:r>
      <w:bookmarkStart w:id="0" w:name="_GoBack"/>
      <w:bookmarkEnd w:id="0"/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19"/>
          <w:szCs w:val="19"/>
        </w:rPr>
      </w:pPr>
      <w:r>
        <w:rPr>
          <w:rFonts w:cs="Times New Roman" w:cstheme="majorBidi" w:ascii="Times New Roman" w:hAnsi="Times New Roman"/>
          <w:sz w:val="19"/>
          <w:szCs w:val="19"/>
        </w:rPr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z w:val="20"/>
          <w:szCs w:val="20"/>
        </w:rPr>
      </w:pPr>
      <w:r>
        <w:rPr>
          <w:rFonts w:cs="Times New Roman" w:cstheme="majorBidi" w:ascii="Times New Roman" w:hAnsi="Times New Roman"/>
          <w:sz w:val="20"/>
          <w:szCs w:val="20"/>
        </w:rPr>
        <mc:AlternateContent>
          <mc:Choice Requires="wps">
            <w:drawing>
              <wp:anchor behindDoc="0" distT="6350" distB="0" distL="6350" distR="0" simplePos="0" locked="0" layoutInCell="0" allowOverlap="1" relativeHeight="5" wp14:anchorId="21E31A4E">
                <wp:simplePos x="0" y="0"/>
                <wp:positionH relativeFrom="column">
                  <wp:posOffset>289560</wp:posOffset>
                </wp:positionH>
                <wp:positionV relativeFrom="paragraph">
                  <wp:posOffset>13970</wp:posOffset>
                </wp:positionV>
                <wp:extent cx="5868035" cy="457835"/>
                <wp:effectExtent l="0" t="0" r="19050" b="19050"/>
                <wp:wrapNone/>
                <wp:docPr id="4" name="Dikdörtgen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160"/>
                              <w:jc w:val="center"/>
                              <w:rPr>
                                <w:b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r a b z o n   İ l  M ü f t ü l ü ğ ü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4" path="m0,0l-2147483645,0l-2147483645,-2147483646l0,-2147483646xe" fillcolor="white" stroked="t" o:allowincell="f" style="position:absolute;margin-left:22.8pt;margin-top:1.1pt;width:461.95pt;height:35.95pt;mso-wrap-style:square;v-text-anchor:middle" wp14:anchorId="21E31A4E">
                <v:fill o:detectmouseclick="t" type="solid" color2="black"/>
                <v:stroke color="#43729d" weight="12600" joinstyle="miter" endcap="flat"/>
                <v:textbox>
                  <w:txbxContent>
                    <w:p>
                      <w:pPr>
                        <w:pStyle w:val="Ereveerii"/>
                        <w:spacing w:before="0" w:after="160"/>
                        <w:jc w:val="center"/>
                        <w:rPr>
                          <w:b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 r a b z o n   İ l  M ü f t ü l ü ğ 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>
      <w:pPr>
        <w:pStyle w:val="ListParagraph"/>
        <w:bidi w:val="0"/>
        <w:spacing w:lineRule="auto" w:line="276" w:before="0" w:after="160"/>
        <w:contextualSpacing/>
        <w:jc w:val="center"/>
        <w:rPr>
          <w:rFonts w:ascii="Times New Roman" w:hAnsi="Times New Roman" w:cs="Times New Roman" w:asciiTheme="majorBidi" w:cstheme="majorBidi" w:hAnsiTheme="majorBidi"/>
          <w:sz w:val="20"/>
          <w:szCs w:val="20"/>
        </w:rPr>
      </w:pPr>
      <w:r>
        <w:rPr>
          <w:sz w:val="20"/>
          <w:szCs w:val="20"/>
        </w:rPr>
        <w:t>İletişim:</w:t>
      </w:r>
      <w:hyperlink r:id="rId5">
        <w:r>
          <w:rPr>
            <w:rStyle w:val="NternetBalants"/>
            <w:rFonts w:cs="Times New Roman" w:ascii="Times New Roman" w:hAnsi="Times New Roman" w:asciiTheme="majorBidi" w:cstheme="majorBidi" w:hAnsiTheme="majorBidi"/>
            <w:sz w:val="20"/>
            <w:szCs w:val="20"/>
          </w:rPr>
          <w:t>trabzon@diyanet.gov.tr</w:t>
        </w:r>
      </w:hyperlink>
      <w:r>
        <w:rPr>
          <w:rFonts w:cs="Times New Roman" w:ascii="Times New Roman" w:hAnsi="Times New Roman" w:asciiTheme="majorBidi" w:cstheme="majorBidi" w:hAnsiTheme="majorBidi"/>
          <w:sz w:val="20"/>
          <w:szCs w:val="20"/>
        </w:rPr>
        <w:t xml:space="preserve">  -   Tel: 0 462-326 72 31  -  Faks: 0 462-326 72 35</w:t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1134" w:right="1134" w:gutter="0" w:header="709" w:top="766" w:footer="709" w:bottom="766"/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>
        <w:rtl w:val="tru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>
        <w:rtl w:val="tru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>
        <w:rtl w:val="tru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>
        <w:rtl w:val="tru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>
        <w:rtl w:val="tru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>
        <w:rtl w:val="tru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1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bc6205"/>
    <w:rPr>
      <w:rFonts w:ascii="Segoe UI" w:hAnsi="Segoe UI" w:cs="Segoe UI"/>
      <w:sz w:val="18"/>
      <w:szCs w:val="18"/>
    </w:rPr>
  </w:style>
  <w:style w:type="character" w:styleId="StbilgiChar" w:customStyle="1">
    <w:name w:val="Üstbilgi Char"/>
    <w:basedOn w:val="DefaultParagraphFont"/>
    <w:link w:val="stbilgi"/>
    <w:uiPriority w:val="99"/>
    <w:qFormat/>
    <w:rsid w:val="00a72ab5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a72ab5"/>
    <w:rPr/>
  </w:style>
  <w:style w:type="character" w:styleId="NternetBalants">
    <w:name w:val="İnternet Bağlantısı"/>
    <w:basedOn w:val="DefaultParagraphFont"/>
    <w:uiPriority w:val="99"/>
    <w:unhideWhenUsed/>
    <w:rsid w:val="003554a6"/>
    <w:rPr>
      <w:color w:val="0563C1" w:themeColor="hyperlink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d1c0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bc620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a72ab5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a72ab5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dd3e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trabzon@diyanet.gov.tr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LibreOffice/7.2.4.1$Linux_X86_64 LibreOffice_project/27d75539669ac387bb498e35313b970b7fe9c4f9</Application>
  <AppVersion>15.0000</AppVersion>
  <Pages>1</Pages>
  <Words>417</Words>
  <Characters>2807</Characters>
  <CharactersWithSpaces>3210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2022-09-26T07:08:00Z</dcterms:created>
  <dc:creator>YAVUZ</dc:creator>
  <dc:description/>
  <dc:language>tr-TR</dc:language>
  <cp:lastModifiedBy>Feyzullah</cp:lastModifiedBy>
  <cp:lastPrinted>2022-09-29T07:18:00Z</cp:lastPrinted>
  <dcterms:modified xsi:type="dcterms:W3CDTF">2022-09-29T07:45:00Z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